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3C5D" w:rsidRPr="00863C5D" w:rsidRDefault="00863C5D" w:rsidP="00863C5D">
      <w:pPr>
        <w:spacing w:line="240" w:lineRule="auto"/>
        <w:jc w:val="center"/>
        <w:rPr>
          <w:b/>
          <w:sz w:val="28"/>
          <w:szCs w:val="28"/>
        </w:rPr>
      </w:pPr>
      <w:r w:rsidRPr="00863C5D">
        <w:rPr>
          <w:b/>
          <w:sz w:val="28"/>
          <w:szCs w:val="28"/>
        </w:rPr>
        <w:t xml:space="preserve">OPTIMIZATION OF </w:t>
      </w:r>
      <w:r w:rsidRPr="00863C5D">
        <w:rPr>
          <w:b/>
          <w:sz w:val="28"/>
          <w:szCs w:val="28"/>
        </w:rPr>
        <w:t>RADIATION ATTENUATION</w:t>
      </w:r>
      <w:r w:rsidRPr="00863C5D">
        <w:rPr>
          <w:b/>
          <w:sz w:val="28"/>
          <w:szCs w:val="28"/>
        </w:rPr>
        <w:t xml:space="preserve"> </w:t>
      </w:r>
      <w:r>
        <w:rPr>
          <w:b/>
          <w:sz w:val="28"/>
          <w:szCs w:val="28"/>
        </w:rPr>
        <w:t xml:space="preserve">USING </w:t>
      </w:r>
      <w:r w:rsidRPr="00863C5D">
        <w:rPr>
          <w:b/>
          <w:sz w:val="28"/>
          <w:szCs w:val="28"/>
        </w:rPr>
        <w:t>ECO-FRIENDLY RECYCLED GADOLINIUM-BASED GLASS-CERAMIC COMPOSITES FOR DIAGNOSTIC IMAGING SHIELDING</w:t>
      </w:r>
      <w:bookmarkStart w:id="0" w:name="_GoBack"/>
      <w:bookmarkEnd w:id="0"/>
    </w:p>
    <w:p w:rsidR="006D1C04" w:rsidRPr="00EF02CB" w:rsidRDefault="006D1C04" w:rsidP="00D04C27">
      <w:pPr>
        <w:spacing w:line="240" w:lineRule="auto"/>
        <w:jc w:val="both"/>
        <w:rPr>
          <w:rFonts w:ascii="Times New Roman" w:hAnsi="Times New Roman" w:cs="Times New Roman"/>
          <w:b/>
          <w:sz w:val="24"/>
          <w:szCs w:val="24"/>
        </w:rPr>
      </w:pPr>
      <w:r w:rsidRPr="00EF02CB">
        <w:rPr>
          <w:rFonts w:ascii="Times New Roman" w:hAnsi="Times New Roman" w:cs="Times New Roman"/>
          <w:b/>
          <w:sz w:val="24"/>
          <w:szCs w:val="24"/>
        </w:rPr>
        <w:t>Abstract</w:t>
      </w:r>
    </w:p>
    <w:p w:rsidR="00EF02CB" w:rsidRDefault="00EF02CB" w:rsidP="00EF02CB">
      <w:pPr>
        <w:pStyle w:val="NormalWeb"/>
        <w:jc w:val="both"/>
      </w:pPr>
      <w:r>
        <w:t>This study presents the development and evaluation of a novel lead-free gadolinium (</w:t>
      </w:r>
      <w:proofErr w:type="spellStart"/>
      <w:r>
        <w:t>Gd</w:t>
      </w:r>
      <w:proofErr w:type="spellEnd"/>
      <w:r>
        <w:t xml:space="preserve">)-doped glass–ceramic composite reinforced with high atomic number (Z) tungsten (W) micro-inclusions for enhanced photon shielding in diagnostic radiology. The material composition was strategically designed to optimize attenuation performance through the incorporation of rare-earth oxides and dense metallic inclusions while maintaining structural integrity and </w:t>
      </w:r>
      <w:proofErr w:type="spellStart"/>
      <w:r>
        <w:t>processability</w:t>
      </w:r>
      <w:proofErr w:type="spellEnd"/>
      <w:r>
        <w:t xml:space="preserve">. Radiation shielding parameters, including mass attenuation coefficient (MAC), linear attenuation coefficient (LAC), and half-value layer (HVL), were computed using </w:t>
      </w:r>
      <w:proofErr w:type="spellStart"/>
      <w:r>
        <w:t>Phy</w:t>
      </w:r>
      <w:proofErr w:type="spellEnd"/>
      <w:r>
        <w:t xml:space="preserve">-X/PSD software at photon energies of 30, 100, and 150 </w:t>
      </w:r>
      <w:proofErr w:type="spellStart"/>
      <w:r>
        <w:t>keV</w:t>
      </w:r>
      <w:proofErr w:type="spellEnd"/>
      <w:r>
        <w:t xml:space="preserve">. The results revealed high attenuation efficiency at low photon energy, with LAC values decreasing from 21.60 cm⁻¹ at 30 </w:t>
      </w:r>
      <w:proofErr w:type="spellStart"/>
      <w:r>
        <w:t>keV</w:t>
      </w:r>
      <w:proofErr w:type="spellEnd"/>
      <w:r>
        <w:t xml:space="preserve"> to 2.06 cm⁻¹ at 150 </w:t>
      </w:r>
      <w:proofErr w:type="spellStart"/>
      <w:r>
        <w:t>keV</w:t>
      </w:r>
      <w:proofErr w:type="spellEnd"/>
      <w:r>
        <w:t xml:space="preserve">, corresponding to HVL values ranging from 3.21 mm to 33.70 mm. The enhanced shielding performance is attributed to the synergistic effects of </w:t>
      </w:r>
      <w:proofErr w:type="spellStart"/>
      <w:r>
        <w:t>Gd₂O</w:t>
      </w:r>
      <w:proofErr w:type="spellEnd"/>
      <w:r>
        <w:t>₃ doping and uniformly dispersed tungsten inclusions, which promote photoelectric absorption and Compton interactions. Compared with conventional lead-free shielding glasses, the developed composite demonstrates improved attenuation efficiency, particularly at diagnostic energy ranges. In addition to its shielding capability, the material offers advantages such as reduced toxicity, moderate density, and versatile manufacturability, making it a promising candidate for applications in radiological protection, including diagnostic room barriers and transparent shielding windows.</w:t>
      </w:r>
    </w:p>
    <w:p w:rsidR="00EF02CB" w:rsidRPr="006327CC" w:rsidRDefault="00EF02CB" w:rsidP="00EF02CB">
      <w:pPr>
        <w:pStyle w:val="NormalWeb"/>
        <w:jc w:val="both"/>
      </w:pPr>
      <w:r w:rsidRPr="006327CC">
        <w:rPr>
          <w:b/>
        </w:rPr>
        <w:t>Keywords</w:t>
      </w:r>
      <w:r w:rsidR="006327CC" w:rsidRPr="006327CC">
        <w:rPr>
          <w:b/>
        </w:rPr>
        <w:t>:</w:t>
      </w:r>
      <w:r w:rsidR="006327CC">
        <w:rPr>
          <w:b/>
        </w:rPr>
        <w:t xml:space="preserve"> </w:t>
      </w:r>
      <w:r w:rsidR="006327CC">
        <w:t>Radiation shielding, Glass–ceramic composite, Gadolinium oxide</w:t>
      </w:r>
      <w:r w:rsidR="00EC3BE9">
        <w:t xml:space="preserve"> (</w:t>
      </w:r>
      <w:proofErr w:type="spellStart"/>
      <w:r w:rsidR="00EC3BE9">
        <w:t>Gd₂O</w:t>
      </w:r>
      <w:proofErr w:type="spellEnd"/>
      <w:r w:rsidR="00EC3BE9">
        <w:t>₃), Diagnostic radiology</w:t>
      </w:r>
    </w:p>
    <w:p w:rsidR="006D1C04" w:rsidRPr="006327CC" w:rsidRDefault="00861F51" w:rsidP="00EF02CB">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1.0 </w:t>
      </w:r>
      <w:r w:rsidR="006D1C04" w:rsidRPr="006327CC">
        <w:rPr>
          <w:rFonts w:ascii="Times New Roman" w:hAnsi="Times New Roman" w:cs="Times New Roman"/>
          <w:b/>
          <w:sz w:val="24"/>
          <w:szCs w:val="24"/>
        </w:rPr>
        <w:t>Introduction</w:t>
      </w:r>
    </w:p>
    <w:p w:rsidR="00302B70" w:rsidRDefault="00302B70" w:rsidP="00A02F55">
      <w:pPr>
        <w:pStyle w:val="NormalWeb"/>
        <w:spacing w:line="360" w:lineRule="auto"/>
        <w:jc w:val="both"/>
      </w:pPr>
      <w:r>
        <w:t>Radiation protection remains a critical requirement in diagnostic radiology to safeguard patients, healthcare personnel, and equipment from ionizing photons such as X-rays and low-energy gamma rays (</w:t>
      </w:r>
      <w:proofErr w:type="spellStart"/>
      <w:r>
        <w:t>Auwal</w:t>
      </w:r>
      <w:proofErr w:type="spellEnd"/>
      <w:r>
        <w:t xml:space="preserve"> </w:t>
      </w:r>
      <w:r w:rsidR="00C47D71" w:rsidRPr="00C47D71">
        <w:rPr>
          <w:i/>
        </w:rPr>
        <w:t>et al</w:t>
      </w:r>
      <w:r>
        <w:t>., 2025). However, conventional shielding materials, particularly lead (</w:t>
      </w:r>
      <w:proofErr w:type="spellStart"/>
      <w:r>
        <w:t>Pb</w:t>
      </w:r>
      <w:proofErr w:type="spellEnd"/>
      <w:r>
        <w:t xml:space="preserve">) and lead-glass windows, present significant challenges due to their high toxicity, environmental hazards, and excessive weight, which limit their practicality and safety in modern clinical settings (Chen </w:t>
      </w:r>
      <w:r w:rsidR="00C47D71" w:rsidRPr="00C47D71">
        <w:rPr>
          <w:i/>
        </w:rPr>
        <w:t>et al</w:t>
      </w:r>
      <w:r>
        <w:t>., 2025. Despite growing research into alternative materials, there is still a notable gap in developing lightweight, non-toxic, and multifunctional shielding materials that can effectively attenuate both photon and neutron radiation while maintaining structural and optical suitability (</w:t>
      </w:r>
      <w:proofErr w:type="spellStart"/>
      <w:r>
        <w:t>Alsaif</w:t>
      </w:r>
      <w:proofErr w:type="spellEnd"/>
      <w:r>
        <w:t xml:space="preserve"> </w:t>
      </w:r>
      <w:r w:rsidR="00C47D71" w:rsidRPr="00C47D71">
        <w:rPr>
          <w:i/>
        </w:rPr>
        <w:t>et al</w:t>
      </w:r>
      <w:r>
        <w:t>., 2024). To address this gap, recent studies have increasingly focused on advanced composite materials incorporating high atomic number (Z) fillers, rare-earth dopants, and innovative matrices. In particular, gadolinium (</w:t>
      </w:r>
      <w:proofErr w:type="spellStart"/>
      <w:r>
        <w:t>Gd</w:t>
      </w:r>
      <w:proofErr w:type="spellEnd"/>
      <w:r>
        <w:t xml:space="preserve">), with its high atomic number (~64) and </w:t>
      </w:r>
      <w:r>
        <w:lastRenderedPageBreak/>
        <w:t>exceptional thermal neutron capture cross-section, has emerged as a promising candidate for dual photon–neutron shielding applications (</w:t>
      </w:r>
      <w:proofErr w:type="spellStart"/>
      <w:r>
        <w:t>Yorulmaz</w:t>
      </w:r>
      <w:proofErr w:type="spellEnd"/>
      <w:r>
        <w:t xml:space="preserve"> </w:t>
      </w:r>
      <w:r w:rsidR="00C47D71" w:rsidRPr="00C47D71">
        <w:rPr>
          <w:i/>
        </w:rPr>
        <w:t>et al</w:t>
      </w:r>
      <w:r>
        <w:t xml:space="preserve">., 2024). Furthermore, glass- and ceramic-based matrices doped with </w:t>
      </w:r>
      <w:proofErr w:type="spellStart"/>
      <w:r>
        <w:t>Gd₂O</w:t>
      </w:r>
      <w:proofErr w:type="spellEnd"/>
      <w:r>
        <w:t xml:space="preserve">₃ and other heavy metal oxides have demonstrated enhanced photon attenuation performance, offering a viable pathway toward the development of safer, efficient, and multifunctional radiation shielding materials (Chen </w:t>
      </w:r>
      <w:r w:rsidR="00C47D71" w:rsidRPr="00C47D71">
        <w:rPr>
          <w:i/>
        </w:rPr>
        <w:t>et al</w:t>
      </w:r>
      <w:r>
        <w:t xml:space="preserve">., 2025; </w:t>
      </w:r>
      <w:proofErr w:type="spellStart"/>
      <w:r>
        <w:t>Alsaif</w:t>
      </w:r>
      <w:proofErr w:type="spellEnd"/>
      <w:r>
        <w:t xml:space="preserve"> </w:t>
      </w:r>
      <w:r w:rsidR="00C47D71" w:rsidRPr="00C47D71">
        <w:rPr>
          <w:i/>
        </w:rPr>
        <w:t>et al</w:t>
      </w:r>
      <w:r>
        <w:t xml:space="preserve">., 2024; </w:t>
      </w:r>
      <w:proofErr w:type="spellStart"/>
      <w:r>
        <w:t>Yorulmaz</w:t>
      </w:r>
      <w:proofErr w:type="spellEnd"/>
      <w:r>
        <w:t xml:space="preserve"> </w:t>
      </w:r>
      <w:r w:rsidR="00C47D71" w:rsidRPr="00C47D71">
        <w:rPr>
          <w:i/>
        </w:rPr>
        <w:t>et al</w:t>
      </w:r>
      <w:r>
        <w:t>., 2024).</w:t>
      </w:r>
    </w:p>
    <w:p w:rsidR="00B635AD" w:rsidRDefault="006D1C04" w:rsidP="00B635AD">
      <w:pPr>
        <w:pStyle w:val="NormalWeb"/>
        <w:spacing w:line="360" w:lineRule="auto"/>
        <w:jc w:val="both"/>
      </w:pPr>
      <w:r w:rsidRPr="00D04C27">
        <w:t>In this work, we design</w:t>
      </w:r>
      <w:r w:rsidR="00302B70">
        <w:t>ed</w:t>
      </w:r>
      <w:r w:rsidRPr="00D04C27">
        <w:t xml:space="preserve"> a glass-ceramic composite doped with </w:t>
      </w:r>
      <w:proofErr w:type="spellStart"/>
      <w:r w:rsidRPr="00D04C27">
        <w:t>Gd₂O</w:t>
      </w:r>
      <w:proofErr w:type="spellEnd"/>
      <w:r w:rsidRPr="00D04C27">
        <w:t>₃ and embedding metallic high-Z mic</w:t>
      </w:r>
      <w:r w:rsidR="00D04C27">
        <w:t>ro-inclusions (</w:t>
      </w:r>
      <w:r w:rsidR="00A02F55" w:rsidRPr="00D04C27">
        <w:t>tungsten</w:t>
      </w:r>
      <w:r w:rsidR="00D04C27">
        <w:t xml:space="preserve">). This was done because </w:t>
      </w:r>
      <w:r w:rsidRPr="00D04C27">
        <w:t xml:space="preserve">the </w:t>
      </w:r>
      <w:proofErr w:type="spellStart"/>
      <w:r w:rsidRPr="00D04C27">
        <w:t>Gd</w:t>
      </w:r>
      <w:proofErr w:type="spellEnd"/>
      <w:r w:rsidRPr="00D04C27">
        <w:t xml:space="preserve"> provides increased effective Z and density, while the high-Z inclusions enhance photoelectric and Compton interactions. We apply the </w:t>
      </w:r>
      <w:proofErr w:type="spellStart"/>
      <w:r w:rsidRPr="00D04C27">
        <w:t>Phy</w:t>
      </w:r>
      <w:proofErr w:type="spellEnd"/>
      <w:r w:rsidRPr="00D04C27">
        <w:t>-X/PSD software to compute shielding parameters for diagnostic photon energies and compare our results with existing materials to demonstrate novelty.</w:t>
      </w:r>
    </w:p>
    <w:p w:rsidR="00B635AD" w:rsidRPr="00B635AD" w:rsidRDefault="00861F51" w:rsidP="00B635AD">
      <w:pPr>
        <w:pStyle w:val="NormalWeb"/>
        <w:spacing w:before="0" w:beforeAutospacing="0" w:after="0" w:afterAutospacing="0" w:line="360" w:lineRule="auto"/>
        <w:jc w:val="both"/>
        <w:rPr>
          <w:b/>
        </w:rPr>
      </w:pPr>
      <w:r>
        <w:rPr>
          <w:b/>
        </w:rPr>
        <w:t xml:space="preserve">2.0 </w:t>
      </w:r>
      <w:r w:rsidR="00B635AD" w:rsidRPr="00B635AD">
        <w:rPr>
          <w:b/>
        </w:rPr>
        <w:t xml:space="preserve">Materials and Methods </w:t>
      </w:r>
    </w:p>
    <w:p w:rsidR="00B635AD" w:rsidRPr="00B635AD" w:rsidRDefault="00861F51" w:rsidP="00B635AD">
      <w:pPr>
        <w:pStyle w:val="NormalWeb"/>
        <w:spacing w:before="0" w:beforeAutospacing="0" w:line="360" w:lineRule="auto"/>
        <w:jc w:val="both"/>
        <w:rPr>
          <w:b/>
        </w:rPr>
      </w:pPr>
      <w:r>
        <w:rPr>
          <w:b/>
        </w:rPr>
        <w:t xml:space="preserve">2.1 </w:t>
      </w:r>
      <w:r w:rsidR="00B635AD" w:rsidRPr="00B635AD">
        <w:rPr>
          <w:b/>
        </w:rPr>
        <w:t>Composite Fabrication</w:t>
      </w:r>
    </w:p>
    <w:p w:rsidR="00B635AD" w:rsidRPr="00B635AD" w:rsidRDefault="00B635AD" w:rsidP="00B635AD">
      <w:pPr>
        <w:pStyle w:val="NormalWeb"/>
        <w:spacing w:before="0" w:beforeAutospacing="0" w:after="0" w:afterAutospacing="0" w:line="360" w:lineRule="auto"/>
        <w:jc w:val="both"/>
      </w:pPr>
      <w:r>
        <w:t xml:space="preserve">A glass </w:t>
      </w:r>
      <w:r w:rsidRPr="00B635AD">
        <w:t>ceramic base composition was formulated as 60SiO₂–20B₂O₃–10Al₂O₃–(10–x</w:t>
      </w:r>
      <w:proofErr w:type="gramStart"/>
      <w:r w:rsidRPr="00B635AD">
        <w:t>)</w:t>
      </w:r>
      <w:proofErr w:type="spellStart"/>
      <w:r w:rsidRPr="00B635AD">
        <w:t>BaO</w:t>
      </w:r>
      <w:proofErr w:type="spellEnd"/>
      <w:proofErr w:type="gramEnd"/>
      <w:r w:rsidRPr="00B635AD">
        <w:t xml:space="preserve"> </w:t>
      </w:r>
      <w:r>
        <w:t xml:space="preserve">+ </w:t>
      </w:r>
      <w:proofErr w:type="spellStart"/>
      <w:r>
        <w:t>xGd₂O</w:t>
      </w:r>
      <w:proofErr w:type="spellEnd"/>
      <w:r>
        <w:t xml:space="preserve">₃, with x fixed at 5 </w:t>
      </w:r>
      <w:proofErr w:type="spellStart"/>
      <w:r>
        <w:t>mol</w:t>
      </w:r>
      <w:proofErr w:type="spellEnd"/>
      <w:r w:rsidRPr="00B635AD">
        <w:t xml:space="preserve">, to achieve an optimal balance between glass-forming ability, structural stability, and radiation shielding performance. In this system, </w:t>
      </w:r>
      <w:proofErr w:type="spellStart"/>
      <w:r w:rsidRPr="00B635AD">
        <w:t>SiO</w:t>
      </w:r>
      <w:proofErr w:type="spellEnd"/>
      <w:r w:rsidRPr="00B635AD">
        <w:t xml:space="preserve">₂ acts as the primary network former, B₂O₃ facilitates glass formation and lowers the melting temperature, while </w:t>
      </w:r>
      <w:proofErr w:type="spellStart"/>
      <w:r w:rsidRPr="00B635AD">
        <w:t>Al₂O</w:t>
      </w:r>
      <w:proofErr w:type="spellEnd"/>
      <w:r w:rsidRPr="00B635AD">
        <w:t xml:space="preserve">₃ enhances mechanical strength and chemical durability. The incorporation of </w:t>
      </w:r>
      <w:proofErr w:type="spellStart"/>
      <w:r w:rsidRPr="00B635AD">
        <w:t>BaO</w:t>
      </w:r>
      <w:proofErr w:type="spellEnd"/>
      <w:r w:rsidRPr="00B635AD">
        <w:t xml:space="preserve"> and </w:t>
      </w:r>
      <w:proofErr w:type="spellStart"/>
      <w:r w:rsidRPr="00B635AD">
        <w:t>Gd₂O</w:t>
      </w:r>
      <w:proofErr w:type="spellEnd"/>
      <w:r w:rsidRPr="00B635AD">
        <w:t>₃ introduces high atomic number constituents, thereby improving photon attenuation efficiency. To further enhance shielding capability, particularly against high-energy radiation, tungsten (W) micro-powder with an average particle size of approximately 5 µm was added as metallic micro-inclusi</w:t>
      </w:r>
      <w:r>
        <w:t xml:space="preserve">ons at a concentration of 10 </w:t>
      </w:r>
      <w:proofErr w:type="spellStart"/>
      <w:r>
        <w:t>wt</w:t>
      </w:r>
      <w:proofErr w:type="spellEnd"/>
      <w:r w:rsidRPr="00B635AD">
        <w:t>, owing to its high density and atomic number.</w:t>
      </w:r>
    </w:p>
    <w:p w:rsidR="00B635AD" w:rsidRPr="00B635AD" w:rsidRDefault="00B635AD" w:rsidP="00B635AD">
      <w:pPr>
        <w:spacing w:before="100" w:beforeAutospacing="1" w:after="100" w:afterAutospacing="1" w:line="360" w:lineRule="auto"/>
        <w:jc w:val="both"/>
        <w:rPr>
          <w:rFonts w:ascii="Times New Roman" w:eastAsia="Times New Roman" w:hAnsi="Times New Roman" w:cs="Times New Roman"/>
          <w:sz w:val="24"/>
          <w:szCs w:val="24"/>
        </w:rPr>
      </w:pPr>
      <w:r w:rsidRPr="00B635AD">
        <w:rPr>
          <w:rFonts w:ascii="Times New Roman" w:eastAsia="Times New Roman" w:hAnsi="Times New Roman" w:cs="Times New Roman"/>
          <w:sz w:val="24"/>
          <w:szCs w:val="24"/>
        </w:rPr>
        <w:t xml:space="preserve">The prepared batch was thoroughly homogenized and melted at approximately 1450 °C for 30 minutes to ensure complete fusion. The molten material was then cast into preheated molds and annealed at 550 °C for 4 hours to relieve internal stresses and prevent structural defects. Subsequently, controlled heat treatment was carried out at 700 °C for 2 hours to induce crystallization and form a glass–ceramic structure with improved functional properties. The bulk density of the resulting samples was determined using Archimedes’ principle and found to be 4.80 </w:t>
      </w:r>
      <w:r w:rsidRPr="00B635AD">
        <w:rPr>
          <w:rFonts w:ascii="Times New Roman" w:eastAsia="Times New Roman" w:hAnsi="Times New Roman" w:cs="Times New Roman"/>
          <w:sz w:val="24"/>
          <w:szCs w:val="24"/>
        </w:rPr>
        <w:lastRenderedPageBreak/>
        <w:t>g/cm³, confirming effective incorporation of heavy metal oxides and tungsten inclusions, which are essential for enhanced radiation shielding performance.</w:t>
      </w:r>
    </w:p>
    <w:p w:rsidR="00A02F55" w:rsidRPr="00B635AD" w:rsidRDefault="00861F51" w:rsidP="00B635AD">
      <w:pPr>
        <w:spacing w:line="360" w:lineRule="auto"/>
        <w:rPr>
          <w:rFonts w:ascii="Times New Roman" w:hAnsi="Times New Roman" w:cs="Times New Roman"/>
          <w:sz w:val="28"/>
          <w:szCs w:val="28"/>
        </w:rPr>
      </w:pPr>
      <w:r>
        <w:rPr>
          <w:rStyle w:val="Strong"/>
          <w:rFonts w:ascii="Times New Roman" w:hAnsi="Times New Roman" w:cs="Times New Roman"/>
          <w:sz w:val="28"/>
          <w:szCs w:val="28"/>
        </w:rPr>
        <w:t xml:space="preserve">2.2 </w:t>
      </w:r>
      <w:r w:rsidR="00A02F55" w:rsidRPr="00B635AD">
        <w:rPr>
          <w:rStyle w:val="Strong"/>
          <w:rFonts w:ascii="Times New Roman" w:hAnsi="Times New Roman" w:cs="Times New Roman"/>
          <w:sz w:val="28"/>
          <w:szCs w:val="28"/>
        </w:rPr>
        <w:t xml:space="preserve">Structural and physical </w:t>
      </w:r>
      <w:r w:rsidR="00B635AD" w:rsidRPr="00B635AD">
        <w:rPr>
          <w:rStyle w:val="Strong"/>
          <w:rFonts w:ascii="Times New Roman" w:hAnsi="Times New Roman" w:cs="Times New Roman"/>
          <w:sz w:val="28"/>
          <w:szCs w:val="28"/>
        </w:rPr>
        <w:t>characterization</w:t>
      </w:r>
    </w:p>
    <w:p w:rsidR="00B635AD" w:rsidRPr="00B635AD" w:rsidRDefault="00B635AD" w:rsidP="00B635AD">
      <w:pPr>
        <w:spacing w:before="100" w:beforeAutospacing="1" w:after="100" w:afterAutospacing="1" w:line="360" w:lineRule="auto"/>
        <w:jc w:val="both"/>
        <w:rPr>
          <w:rFonts w:ascii="Times New Roman" w:eastAsia="Times New Roman" w:hAnsi="Times New Roman" w:cs="Times New Roman"/>
          <w:sz w:val="24"/>
          <w:szCs w:val="24"/>
        </w:rPr>
      </w:pPr>
      <w:r w:rsidRPr="00B635AD">
        <w:rPr>
          <w:rFonts w:ascii="Times New Roman" w:eastAsia="Times New Roman" w:hAnsi="Times New Roman" w:cs="Times New Roman"/>
          <w:sz w:val="24"/>
          <w:szCs w:val="24"/>
        </w:rPr>
        <w:t xml:space="preserve">X-ray diffraction (XRD) analysis was carried out to verify the successful formation of the glass–ceramic structure and to identify the presence of both amorphous and </w:t>
      </w:r>
      <w:proofErr w:type="spellStart"/>
      <w:r w:rsidRPr="00B635AD">
        <w:rPr>
          <w:rFonts w:ascii="Times New Roman" w:eastAsia="Times New Roman" w:hAnsi="Times New Roman" w:cs="Times New Roman"/>
          <w:sz w:val="24"/>
          <w:szCs w:val="24"/>
        </w:rPr>
        <w:t>nano</w:t>
      </w:r>
      <w:proofErr w:type="spellEnd"/>
      <w:r w:rsidRPr="00B635AD">
        <w:rPr>
          <w:rFonts w:ascii="Times New Roman" w:eastAsia="Times New Roman" w:hAnsi="Times New Roman" w:cs="Times New Roman"/>
          <w:sz w:val="24"/>
          <w:szCs w:val="24"/>
        </w:rPr>
        <w:t xml:space="preserve">-crystalline phases within the composite. The diffraction patterns revealed a predominantly amorphous matrix characterized by a broad halo, alongside distinct peaks corresponding to </w:t>
      </w:r>
      <w:proofErr w:type="spellStart"/>
      <w:r w:rsidRPr="00B635AD">
        <w:rPr>
          <w:rFonts w:ascii="Times New Roman" w:eastAsia="Times New Roman" w:hAnsi="Times New Roman" w:cs="Times New Roman"/>
          <w:sz w:val="24"/>
          <w:szCs w:val="24"/>
        </w:rPr>
        <w:t>nano</w:t>
      </w:r>
      <w:proofErr w:type="spellEnd"/>
      <w:r w:rsidRPr="00B635AD">
        <w:rPr>
          <w:rFonts w:ascii="Times New Roman" w:eastAsia="Times New Roman" w:hAnsi="Times New Roman" w:cs="Times New Roman"/>
          <w:sz w:val="24"/>
          <w:szCs w:val="24"/>
        </w:rPr>
        <w:t>-crystalline inclusions, confirming the controlled crystallization achieved during heat treatment. This dual-phase structure is essential for optimizing both mechanical integrity and radiation shielding performance.</w:t>
      </w:r>
    </w:p>
    <w:p w:rsidR="00B635AD" w:rsidRPr="00B635AD" w:rsidRDefault="00B635AD" w:rsidP="00B635AD">
      <w:pPr>
        <w:spacing w:before="100" w:beforeAutospacing="1" w:after="100" w:afterAutospacing="1" w:line="360" w:lineRule="auto"/>
        <w:jc w:val="both"/>
        <w:rPr>
          <w:rFonts w:ascii="Times New Roman" w:eastAsia="Times New Roman" w:hAnsi="Times New Roman" w:cs="Times New Roman"/>
          <w:sz w:val="24"/>
          <w:szCs w:val="24"/>
        </w:rPr>
      </w:pPr>
      <w:r w:rsidRPr="00B635AD">
        <w:rPr>
          <w:rFonts w:ascii="Times New Roman" w:eastAsia="Times New Roman" w:hAnsi="Times New Roman" w:cs="Times New Roman"/>
          <w:sz w:val="24"/>
          <w:szCs w:val="24"/>
        </w:rPr>
        <w:t>Subsequently, scanning electron microscopy (SEM) was employed to examine the microstructural features and assess the dispersion of tungsten (W) micro-inclusions within the matrix. The SEM images demonstrated a uniform and well-distributed incorporation of tungsten particles, indicating effective mixing and minimal agglomeration. For further characterization, the composite samples were carefully polished into slabs with thicknesses ranging from 1 mm to 10 mm to facilitate optical and mechanical measurements. The material exhibited negligible porosity (less than 1%), confirming its high densification and structural uniformity, which are critical for reliable performance in shielding applications.</w:t>
      </w:r>
    </w:p>
    <w:p w:rsidR="006D1C04" w:rsidRPr="00D04C27" w:rsidRDefault="00861F51" w:rsidP="00C47D71">
      <w:pPr>
        <w:pStyle w:val="NormalWeb"/>
        <w:spacing w:line="360" w:lineRule="auto"/>
      </w:pPr>
      <w:r>
        <w:rPr>
          <w:rStyle w:val="Strong"/>
        </w:rPr>
        <w:t xml:space="preserve">2.3 </w:t>
      </w:r>
      <w:r w:rsidR="006D1C04" w:rsidRPr="00D04C27">
        <w:rPr>
          <w:rStyle w:val="Strong"/>
        </w:rPr>
        <w:t>Radiation-shielding parameter computation</w:t>
      </w:r>
      <w:r w:rsidR="006D1C04" w:rsidRPr="00D04C27">
        <w:br/>
        <w:t xml:space="preserve">Using the compositional weight‐fractions and measured density, the </w:t>
      </w:r>
      <w:proofErr w:type="spellStart"/>
      <w:r w:rsidR="006D1C04" w:rsidRPr="00D04C27">
        <w:t>Phy</w:t>
      </w:r>
      <w:proofErr w:type="spellEnd"/>
      <w:r w:rsidR="006D1C04" w:rsidRPr="00D04C27">
        <w:t>-X/PSD software was used to compute the mass attenuation coefficient (MAC, µ/ρ, in cm²/g) and linear attenuation coefficient (LAC, µ = µ/ρ × ρ, in cm⁻¹). The half-value layer (HVL) was then calculated via</w:t>
      </w:r>
    </w:p>
    <w:p w:rsidR="006D1C04" w:rsidRPr="00D04C27" w:rsidRDefault="006D1C04" w:rsidP="00D04C27">
      <w:pPr>
        <w:spacing w:line="360" w:lineRule="auto"/>
        <w:rPr>
          <w:rFonts w:ascii="Times New Roman" w:eastAsiaTheme="minorEastAsia" w:hAnsi="Times New Roman" w:cs="Times New Roman"/>
          <w:sz w:val="24"/>
          <w:szCs w:val="24"/>
        </w:rPr>
      </w:pPr>
      <m:oMath>
        <m:r>
          <w:rPr>
            <w:rFonts w:ascii="Cambria Math" w:hAnsi="Cambria Math" w:cs="Times New Roman"/>
            <w:sz w:val="24"/>
            <w:szCs w:val="24"/>
          </w:rPr>
          <m:t>HVL=</m:t>
        </m:r>
        <m:f>
          <m:fPr>
            <m:ctrlPr>
              <w:rPr>
                <w:rFonts w:ascii="Cambria Math" w:hAnsi="Cambria Math" w:cs="Times New Roman"/>
                <w:i/>
                <w:sz w:val="24"/>
                <w:szCs w:val="24"/>
              </w:rPr>
            </m:ctrlPr>
          </m:fPr>
          <m:num>
            <m:r>
              <w:rPr>
                <w:rFonts w:ascii="Cambria Math" w:hAnsi="Cambria Math" w:cs="Times New Roman"/>
                <w:sz w:val="24"/>
                <w:szCs w:val="24"/>
              </w:rPr>
              <m:t>In2</m:t>
            </m:r>
          </m:num>
          <m:den>
            <m:r>
              <m:rPr>
                <m:sty m:val="p"/>
              </m:rPr>
              <w:rPr>
                <w:rFonts w:ascii="Cambria Math" w:hAnsi="Cambria Math" w:cs="Times New Roman"/>
                <w:sz w:val="24"/>
                <w:szCs w:val="24"/>
              </w:rPr>
              <m:t>µ</m:t>
            </m:r>
          </m:den>
        </m:f>
      </m:oMath>
      <w:r w:rsidR="00861F51">
        <w:rPr>
          <w:rFonts w:ascii="Times New Roman" w:eastAsiaTheme="minorEastAsia" w:hAnsi="Times New Roman" w:cs="Times New Roman"/>
          <w:sz w:val="24"/>
          <w:szCs w:val="24"/>
        </w:rPr>
        <w:tab/>
      </w:r>
      <w:r w:rsidR="00861F51">
        <w:rPr>
          <w:rFonts w:ascii="Times New Roman" w:eastAsiaTheme="minorEastAsia" w:hAnsi="Times New Roman" w:cs="Times New Roman"/>
          <w:sz w:val="24"/>
          <w:szCs w:val="24"/>
        </w:rPr>
        <w:tab/>
      </w:r>
      <w:r w:rsidR="00861F51">
        <w:rPr>
          <w:rFonts w:ascii="Times New Roman" w:eastAsiaTheme="minorEastAsia" w:hAnsi="Times New Roman" w:cs="Times New Roman"/>
          <w:sz w:val="24"/>
          <w:szCs w:val="24"/>
        </w:rPr>
        <w:tab/>
      </w:r>
      <w:r w:rsidR="00861F51">
        <w:rPr>
          <w:rFonts w:ascii="Times New Roman" w:eastAsiaTheme="minorEastAsia" w:hAnsi="Times New Roman" w:cs="Times New Roman"/>
          <w:sz w:val="24"/>
          <w:szCs w:val="24"/>
        </w:rPr>
        <w:tab/>
      </w:r>
      <w:r w:rsidR="00861F51">
        <w:rPr>
          <w:rFonts w:ascii="Times New Roman" w:eastAsiaTheme="minorEastAsia" w:hAnsi="Times New Roman" w:cs="Times New Roman"/>
          <w:sz w:val="24"/>
          <w:szCs w:val="24"/>
        </w:rPr>
        <w:tab/>
      </w:r>
      <w:r w:rsidR="00861F51">
        <w:rPr>
          <w:rFonts w:ascii="Times New Roman" w:eastAsiaTheme="minorEastAsia" w:hAnsi="Times New Roman" w:cs="Times New Roman"/>
          <w:sz w:val="24"/>
          <w:szCs w:val="24"/>
        </w:rPr>
        <w:tab/>
      </w:r>
      <w:r w:rsidR="00861F51">
        <w:rPr>
          <w:rFonts w:ascii="Times New Roman" w:eastAsiaTheme="minorEastAsia" w:hAnsi="Times New Roman" w:cs="Times New Roman"/>
          <w:sz w:val="24"/>
          <w:szCs w:val="24"/>
        </w:rPr>
        <w:tab/>
      </w:r>
    </w:p>
    <w:p w:rsidR="006D1C04" w:rsidRPr="00D04C27" w:rsidRDefault="006D1C04" w:rsidP="00D04C27">
      <w:pPr>
        <w:spacing w:line="360" w:lineRule="auto"/>
        <w:rPr>
          <w:rFonts w:ascii="Times New Roman" w:hAnsi="Times New Roman" w:cs="Times New Roman"/>
          <w:sz w:val="24"/>
          <w:szCs w:val="24"/>
        </w:rPr>
      </w:pPr>
      <w:r w:rsidRPr="00D04C27">
        <w:rPr>
          <w:rFonts w:ascii="Times New Roman" w:hAnsi="Times New Roman" w:cs="Times New Roman"/>
          <w:sz w:val="24"/>
          <w:szCs w:val="24"/>
        </w:rPr>
        <w:t xml:space="preserve">Calculations were performed at photon energies of 30 </w:t>
      </w:r>
      <w:proofErr w:type="spellStart"/>
      <w:r w:rsidRPr="00D04C27">
        <w:rPr>
          <w:rFonts w:ascii="Times New Roman" w:hAnsi="Times New Roman" w:cs="Times New Roman"/>
          <w:sz w:val="24"/>
          <w:szCs w:val="24"/>
        </w:rPr>
        <w:t>keV</w:t>
      </w:r>
      <w:proofErr w:type="spellEnd"/>
      <w:r w:rsidRPr="00D04C27">
        <w:rPr>
          <w:rFonts w:ascii="Times New Roman" w:hAnsi="Times New Roman" w:cs="Times New Roman"/>
          <w:sz w:val="24"/>
          <w:szCs w:val="24"/>
        </w:rPr>
        <w:t xml:space="preserve">, 100 </w:t>
      </w:r>
      <w:proofErr w:type="spellStart"/>
      <w:r w:rsidRPr="00D04C27">
        <w:rPr>
          <w:rFonts w:ascii="Times New Roman" w:hAnsi="Times New Roman" w:cs="Times New Roman"/>
          <w:sz w:val="24"/>
          <w:szCs w:val="24"/>
        </w:rPr>
        <w:t>keV</w:t>
      </w:r>
      <w:proofErr w:type="spellEnd"/>
      <w:r w:rsidRPr="00D04C27">
        <w:rPr>
          <w:rFonts w:ascii="Times New Roman" w:hAnsi="Times New Roman" w:cs="Times New Roman"/>
          <w:sz w:val="24"/>
          <w:szCs w:val="24"/>
        </w:rPr>
        <w:t xml:space="preserve"> and 150 </w:t>
      </w:r>
      <w:proofErr w:type="spellStart"/>
      <w:r w:rsidRPr="00D04C27">
        <w:rPr>
          <w:rFonts w:ascii="Times New Roman" w:hAnsi="Times New Roman" w:cs="Times New Roman"/>
          <w:sz w:val="24"/>
          <w:szCs w:val="24"/>
        </w:rPr>
        <w:t>keV</w:t>
      </w:r>
      <w:proofErr w:type="spellEnd"/>
      <w:r w:rsidRPr="00D04C27">
        <w:rPr>
          <w:rFonts w:ascii="Times New Roman" w:hAnsi="Times New Roman" w:cs="Times New Roman"/>
          <w:sz w:val="24"/>
          <w:szCs w:val="24"/>
        </w:rPr>
        <w:t>, typica</w:t>
      </w:r>
      <w:r w:rsidR="00A02F55">
        <w:rPr>
          <w:rFonts w:ascii="Times New Roman" w:hAnsi="Times New Roman" w:cs="Times New Roman"/>
          <w:sz w:val="24"/>
          <w:szCs w:val="24"/>
        </w:rPr>
        <w:t>l of diagnostic radiology (</w:t>
      </w:r>
      <w:r w:rsidRPr="00D04C27">
        <w:rPr>
          <w:rFonts w:ascii="Times New Roman" w:hAnsi="Times New Roman" w:cs="Times New Roman"/>
          <w:sz w:val="24"/>
          <w:szCs w:val="24"/>
        </w:rPr>
        <w:t xml:space="preserve">mammography ~30 </w:t>
      </w:r>
      <w:proofErr w:type="spellStart"/>
      <w:r w:rsidRPr="00D04C27">
        <w:rPr>
          <w:rFonts w:ascii="Times New Roman" w:hAnsi="Times New Roman" w:cs="Times New Roman"/>
          <w:sz w:val="24"/>
          <w:szCs w:val="24"/>
        </w:rPr>
        <w:t>keV</w:t>
      </w:r>
      <w:proofErr w:type="spellEnd"/>
      <w:r w:rsidRPr="00D04C27">
        <w:rPr>
          <w:rFonts w:ascii="Times New Roman" w:hAnsi="Times New Roman" w:cs="Times New Roman"/>
          <w:sz w:val="24"/>
          <w:szCs w:val="24"/>
        </w:rPr>
        <w:t xml:space="preserve">, general X-ray ~100 </w:t>
      </w:r>
      <w:proofErr w:type="spellStart"/>
      <w:r w:rsidRPr="00D04C27">
        <w:rPr>
          <w:rFonts w:ascii="Times New Roman" w:hAnsi="Times New Roman" w:cs="Times New Roman"/>
          <w:sz w:val="24"/>
          <w:szCs w:val="24"/>
        </w:rPr>
        <w:t>keV</w:t>
      </w:r>
      <w:proofErr w:type="spellEnd"/>
      <w:r w:rsidRPr="00D04C27">
        <w:rPr>
          <w:rFonts w:ascii="Times New Roman" w:hAnsi="Times New Roman" w:cs="Times New Roman"/>
          <w:sz w:val="24"/>
          <w:szCs w:val="24"/>
        </w:rPr>
        <w:t xml:space="preserve">, CT ~120–150 </w:t>
      </w:r>
      <w:proofErr w:type="spellStart"/>
      <w:r w:rsidRPr="00D04C27">
        <w:rPr>
          <w:rFonts w:ascii="Times New Roman" w:hAnsi="Times New Roman" w:cs="Times New Roman"/>
          <w:sz w:val="24"/>
          <w:szCs w:val="24"/>
        </w:rPr>
        <w:t>keV</w:t>
      </w:r>
      <w:proofErr w:type="spellEnd"/>
      <w:r w:rsidRPr="00D04C27">
        <w:rPr>
          <w:rFonts w:ascii="Times New Roman" w:hAnsi="Times New Roman" w:cs="Times New Roman"/>
          <w:sz w:val="24"/>
          <w:szCs w:val="24"/>
        </w:rPr>
        <w:t>).</w:t>
      </w:r>
    </w:p>
    <w:p w:rsidR="008F5F88" w:rsidRPr="009B52DD" w:rsidRDefault="00861F51" w:rsidP="009B52DD">
      <w:pPr>
        <w:spacing w:line="360" w:lineRule="auto"/>
        <w:rPr>
          <w:rFonts w:ascii="Times New Roman" w:hAnsi="Times New Roman" w:cs="Times New Roman"/>
          <w:sz w:val="24"/>
          <w:szCs w:val="24"/>
        </w:rPr>
      </w:pPr>
      <w:r>
        <w:rPr>
          <w:rStyle w:val="Strong"/>
          <w:rFonts w:ascii="Times New Roman" w:hAnsi="Times New Roman" w:cs="Times New Roman"/>
          <w:sz w:val="24"/>
          <w:szCs w:val="24"/>
        </w:rPr>
        <w:lastRenderedPageBreak/>
        <w:t xml:space="preserve">3.0 </w:t>
      </w:r>
      <w:r w:rsidR="006D1C04" w:rsidRPr="00D04C27">
        <w:rPr>
          <w:rStyle w:val="Strong"/>
          <w:rFonts w:ascii="Times New Roman" w:hAnsi="Times New Roman" w:cs="Times New Roman"/>
          <w:sz w:val="24"/>
          <w:szCs w:val="24"/>
        </w:rPr>
        <w:t>Results</w:t>
      </w:r>
      <w:r w:rsidR="00E77625">
        <w:rPr>
          <w:rStyle w:val="Strong"/>
          <w:rFonts w:ascii="Times New Roman" w:hAnsi="Times New Roman" w:cs="Times New Roman"/>
          <w:sz w:val="24"/>
          <w:szCs w:val="24"/>
        </w:rPr>
        <w:t xml:space="preserve"> and Discussion</w:t>
      </w:r>
      <w:r w:rsidR="006D1C04" w:rsidRPr="00D04C27">
        <w:br/>
      </w:r>
      <w:r w:rsidR="00A02F55" w:rsidRPr="008F5F88">
        <w:rPr>
          <w:rFonts w:ascii="Times New Roman" w:hAnsi="Times New Roman" w:cs="Times New Roman"/>
          <w:sz w:val="24"/>
          <w:szCs w:val="24"/>
        </w:rPr>
        <w:t>Table 1 gives</w:t>
      </w:r>
      <w:r w:rsidR="006D1C04" w:rsidRPr="008F5F88">
        <w:rPr>
          <w:rFonts w:ascii="Times New Roman" w:hAnsi="Times New Roman" w:cs="Times New Roman"/>
          <w:sz w:val="24"/>
          <w:szCs w:val="24"/>
        </w:rPr>
        <w:t xml:space="preserve"> the computed shield</w:t>
      </w:r>
      <w:r w:rsidR="008F5F88" w:rsidRPr="008F5F88">
        <w:rPr>
          <w:rFonts w:ascii="Times New Roman" w:hAnsi="Times New Roman" w:cs="Times New Roman"/>
          <w:sz w:val="24"/>
          <w:szCs w:val="24"/>
        </w:rPr>
        <w:t xml:space="preserve">ing parameters of the </w:t>
      </w:r>
      <w:r w:rsidR="007F5D77" w:rsidRPr="002C2C1F">
        <w:rPr>
          <w:rFonts w:ascii="Times New Roman" w:hAnsi="Times New Roman" w:cs="Times New Roman"/>
          <w:sz w:val="24"/>
          <w:szCs w:val="24"/>
        </w:rPr>
        <w:t>Gadolinium (</w:t>
      </w:r>
      <w:proofErr w:type="spellStart"/>
      <w:r w:rsidR="007F5D77" w:rsidRPr="002C2C1F">
        <w:rPr>
          <w:rFonts w:ascii="Times New Roman" w:hAnsi="Times New Roman" w:cs="Times New Roman"/>
          <w:sz w:val="24"/>
          <w:szCs w:val="24"/>
        </w:rPr>
        <w:t>Gd</w:t>
      </w:r>
      <w:proofErr w:type="spellEnd"/>
      <w:r w:rsidR="007F5D77" w:rsidRPr="002C2C1F">
        <w:rPr>
          <w:rFonts w:ascii="Times New Roman" w:hAnsi="Times New Roman" w:cs="Times New Roman"/>
          <w:sz w:val="24"/>
          <w:szCs w:val="24"/>
        </w:rPr>
        <w:t>)-doped glass-ceramic</w:t>
      </w:r>
      <w:r w:rsidR="007F5D77" w:rsidRPr="008F5F88">
        <w:rPr>
          <w:rFonts w:ascii="Times New Roman" w:hAnsi="Times New Roman" w:cs="Times New Roman"/>
          <w:sz w:val="24"/>
          <w:szCs w:val="24"/>
        </w:rPr>
        <w:t xml:space="preserve"> </w:t>
      </w:r>
      <w:r w:rsidR="008F5F88" w:rsidRPr="008F5F88">
        <w:rPr>
          <w:rFonts w:ascii="Times New Roman" w:hAnsi="Times New Roman" w:cs="Times New Roman"/>
          <w:sz w:val="24"/>
          <w:szCs w:val="24"/>
        </w:rPr>
        <w:t xml:space="preserve">composite, which include </w:t>
      </w:r>
      <w:r w:rsidR="00A02F55" w:rsidRPr="008F5F88">
        <w:rPr>
          <w:rFonts w:ascii="Times New Roman" w:hAnsi="Times New Roman" w:cs="Times New Roman"/>
          <w:sz w:val="24"/>
          <w:szCs w:val="24"/>
        </w:rPr>
        <w:t>Mass Attenuation Coefficients</w:t>
      </w:r>
      <w:r w:rsidR="008F5F88" w:rsidRPr="008F5F88">
        <w:rPr>
          <w:rFonts w:ascii="Times New Roman" w:hAnsi="Times New Roman" w:cs="Times New Roman"/>
          <w:sz w:val="24"/>
          <w:szCs w:val="24"/>
        </w:rPr>
        <w:t xml:space="preserve"> MAC</w:t>
      </w:r>
      <w:r w:rsidR="00A02F55" w:rsidRPr="008F5F88">
        <w:rPr>
          <w:rFonts w:ascii="Times New Roman" w:hAnsi="Times New Roman" w:cs="Times New Roman"/>
          <w:sz w:val="24"/>
          <w:szCs w:val="24"/>
        </w:rPr>
        <w:t>,</w:t>
      </w:r>
      <w:r w:rsidR="006D1C04" w:rsidRPr="008F5F88">
        <w:rPr>
          <w:rFonts w:ascii="Times New Roman" w:hAnsi="Times New Roman" w:cs="Times New Roman"/>
          <w:sz w:val="24"/>
          <w:szCs w:val="24"/>
        </w:rPr>
        <w:t xml:space="preserve"> Linear Attenuation Coefficients</w:t>
      </w:r>
      <w:r w:rsidR="008F5F88" w:rsidRPr="008F5F88">
        <w:rPr>
          <w:rFonts w:ascii="Times New Roman" w:hAnsi="Times New Roman" w:cs="Times New Roman"/>
          <w:sz w:val="24"/>
          <w:szCs w:val="24"/>
        </w:rPr>
        <w:t xml:space="preserve"> LAC</w:t>
      </w:r>
      <w:r w:rsidR="006D1C04" w:rsidRPr="008F5F88">
        <w:rPr>
          <w:rFonts w:ascii="Times New Roman" w:hAnsi="Times New Roman" w:cs="Times New Roman"/>
          <w:sz w:val="24"/>
          <w:szCs w:val="24"/>
        </w:rPr>
        <w:t xml:space="preserve"> and </w:t>
      </w:r>
      <w:r w:rsidR="008F5F88" w:rsidRPr="008F5F88">
        <w:rPr>
          <w:rFonts w:ascii="Times New Roman" w:hAnsi="Times New Roman" w:cs="Times New Roman"/>
          <w:sz w:val="24"/>
          <w:szCs w:val="24"/>
        </w:rPr>
        <w:t xml:space="preserve">Half Value Layer </w:t>
      </w:r>
      <w:r w:rsidR="006D1C04" w:rsidRPr="008F5F88">
        <w:rPr>
          <w:rFonts w:ascii="Times New Roman" w:hAnsi="Times New Roman" w:cs="Times New Roman"/>
          <w:sz w:val="24"/>
          <w:szCs w:val="24"/>
        </w:rPr>
        <w:t>HVL</w:t>
      </w:r>
      <w:r w:rsidR="008F5F88" w:rsidRPr="008F5F88">
        <w:rPr>
          <w:rFonts w:ascii="Times New Roman" w:hAnsi="Times New Roman" w:cs="Times New Roman"/>
          <w:sz w:val="24"/>
          <w:szCs w:val="24"/>
        </w:rPr>
        <w:t>. T</w:t>
      </w:r>
      <w:r w:rsidR="00FC2E11" w:rsidRPr="008F5F88">
        <w:rPr>
          <w:rFonts w:ascii="Times New Roman" w:hAnsi="Times New Roman" w:cs="Times New Roman"/>
          <w:sz w:val="24"/>
          <w:szCs w:val="24"/>
        </w:rPr>
        <w:t>he</w:t>
      </w:r>
      <w:r w:rsidR="006D1C04" w:rsidRPr="008F5F88">
        <w:rPr>
          <w:rFonts w:ascii="Times New Roman" w:eastAsia="Times New Roman" w:hAnsi="Times New Roman" w:cs="Times New Roman"/>
          <w:sz w:val="24"/>
          <w:szCs w:val="24"/>
        </w:rPr>
        <w:t xml:space="preserve"> values </w:t>
      </w:r>
      <w:r w:rsidR="008F5F88" w:rsidRPr="008F5F88">
        <w:rPr>
          <w:rFonts w:ascii="Times New Roman" w:hAnsi="Times New Roman" w:cs="Times New Roman"/>
          <w:sz w:val="24"/>
          <w:szCs w:val="24"/>
        </w:rPr>
        <w:t>of the shielding parameters were</w:t>
      </w:r>
      <w:r w:rsidR="006D1C04" w:rsidRPr="008F5F88">
        <w:rPr>
          <w:rFonts w:ascii="Times New Roman" w:eastAsia="Times New Roman" w:hAnsi="Times New Roman" w:cs="Times New Roman"/>
          <w:sz w:val="24"/>
          <w:szCs w:val="24"/>
        </w:rPr>
        <w:t xml:space="preserve"> computed using </w:t>
      </w:r>
      <w:proofErr w:type="spellStart"/>
      <w:r w:rsidR="006D1C04" w:rsidRPr="008F5F88">
        <w:rPr>
          <w:rFonts w:ascii="Times New Roman" w:eastAsia="Times New Roman" w:hAnsi="Times New Roman" w:cs="Times New Roman"/>
          <w:sz w:val="24"/>
          <w:szCs w:val="24"/>
        </w:rPr>
        <w:t>Phy</w:t>
      </w:r>
      <w:proofErr w:type="spellEnd"/>
      <w:r w:rsidR="006D1C04" w:rsidRPr="008F5F88">
        <w:rPr>
          <w:rFonts w:ascii="Times New Roman" w:eastAsia="Times New Roman" w:hAnsi="Times New Roman" w:cs="Times New Roman"/>
          <w:sz w:val="24"/>
          <w:szCs w:val="24"/>
        </w:rPr>
        <w:t>-X/PSD with density ρ = 4.8</w:t>
      </w:r>
      <w:r w:rsidR="008F5F88" w:rsidRPr="008F5F88">
        <w:rPr>
          <w:rFonts w:ascii="Times New Roman" w:hAnsi="Times New Roman" w:cs="Times New Roman"/>
          <w:sz w:val="24"/>
          <w:szCs w:val="24"/>
        </w:rPr>
        <w:t>0 g/cm³</w:t>
      </w:r>
      <w:r w:rsidR="006D1C04" w:rsidRPr="008F5F88">
        <w:rPr>
          <w:rFonts w:ascii="Times New Roman" w:eastAsia="Times New Roman" w:hAnsi="Times New Roman" w:cs="Times New Roman"/>
          <w:sz w:val="24"/>
          <w:szCs w:val="24"/>
        </w:rPr>
        <w:t>.</w:t>
      </w:r>
    </w:p>
    <w:p w:rsidR="00FC2E11" w:rsidRPr="00FC2E11" w:rsidRDefault="00FC2E11" w:rsidP="008F5F88">
      <w:pPr>
        <w:spacing w:before="100" w:beforeAutospacing="1" w:after="100" w:afterAutospacing="1" w:line="240" w:lineRule="auto"/>
        <w:rPr>
          <w:rFonts w:ascii="Times New Roman" w:eastAsia="Times New Roman" w:hAnsi="Times New Roman" w:cs="Times New Roman"/>
          <w:sz w:val="24"/>
          <w:szCs w:val="24"/>
        </w:rPr>
      </w:pPr>
      <w:r w:rsidRPr="00D04C27">
        <w:rPr>
          <w:rFonts w:ascii="Times New Roman" w:eastAsia="Times New Roman" w:hAnsi="Times New Roman" w:cs="Times New Roman"/>
          <w:b/>
          <w:bCs/>
          <w:sz w:val="24"/>
          <w:szCs w:val="24"/>
        </w:rPr>
        <w:t>Table 1. Computed shie</w:t>
      </w:r>
      <w:r w:rsidR="008F5F88">
        <w:rPr>
          <w:rFonts w:ascii="Times New Roman" w:eastAsia="Times New Roman" w:hAnsi="Times New Roman" w:cs="Times New Roman"/>
          <w:b/>
          <w:bCs/>
          <w:sz w:val="24"/>
          <w:szCs w:val="24"/>
        </w:rPr>
        <w:t xml:space="preserve">lding parameters of the </w:t>
      </w:r>
      <w:r w:rsidR="008F5F88" w:rsidRPr="008F5F88">
        <w:rPr>
          <w:rFonts w:ascii="Times New Roman" w:hAnsi="Times New Roman" w:cs="Times New Roman"/>
          <w:b/>
          <w:sz w:val="24"/>
          <w:szCs w:val="24"/>
        </w:rPr>
        <w:t>Gadolinium (</w:t>
      </w:r>
      <w:proofErr w:type="spellStart"/>
      <w:r w:rsidR="008F5F88" w:rsidRPr="008F5F88">
        <w:rPr>
          <w:rFonts w:ascii="Times New Roman" w:hAnsi="Times New Roman" w:cs="Times New Roman"/>
          <w:b/>
          <w:sz w:val="24"/>
          <w:szCs w:val="24"/>
        </w:rPr>
        <w:t>Gd</w:t>
      </w:r>
      <w:proofErr w:type="spellEnd"/>
      <w:r w:rsidR="008F5F88" w:rsidRPr="008F5F88">
        <w:rPr>
          <w:rFonts w:ascii="Times New Roman" w:hAnsi="Times New Roman" w:cs="Times New Roman"/>
          <w:b/>
          <w:sz w:val="24"/>
          <w:szCs w:val="24"/>
        </w:rPr>
        <w:t>)-doped glass-ceramic</w:t>
      </w:r>
      <w:r w:rsidRPr="008F5F88">
        <w:rPr>
          <w:rFonts w:ascii="Times New Roman" w:eastAsia="Times New Roman" w:hAnsi="Times New Roman" w:cs="Times New Roman"/>
          <w:b/>
          <w:bCs/>
          <w:sz w:val="24"/>
          <w:szCs w:val="24"/>
        </w:rPr>
        <w:t xml:space="preserve"> </w:t>
      </w:r>
      <w:r w:rsidRPr="00D04C27">
        <w:rPr>
          <w:rFonts w:ascii="Times New Roman" w:eastAsia="Times New Roman" w:hAnsi="Times New Roman" w:cs="Times New Roman"/>
          <w:b/>
          <w:bCs/>
          <w:sz w:val="24"/>
          <w:szCs w:val="24"/>
        </w:rPr>
        <w:t>composite</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890"/>
        <w:gridCol w:w="1890"/>
        <w:gridCol w:w="2070"/>
        <w:gridCol w:w="1980"/>
      </w:tblGrid>
      <w:tr w:rsidR="00FC2E11" w:rsidRPr="00FC2E11" w:rsidTr="001873E0">
        <w:trPr>
          <w:tblHeader/>
          <w:tblCellSpacing w:w="15" w:type="dxa"/>
          <w:jc w:val="center"/>
        </w:trPr>
        <w:tc>
          <w:tcPr>
            <w:tcW w:w="1845" w:type="dxa"/>
            <w:tcBorders>
              <w:top w:val="single" w:sz="4" w:space="0" w:color="auto"/>
              <w:bottom w:val="single" w:sz="4" w:space="0" w:color="auto"/>
            </w:tcBorders>
            <w:vAlign w:val="center"/>
            <w:hideMark/>
          </w:tcPr>
          <w:p w:rsidR="00FC2E11" w:rsidRPr="00FC2E11" w:rsidRDefault="00FC2E11" w:rsidP="001873E0">
            <w:pPr>
              <w:spacing w:after="0" w:line="240" w:lineRule="auto"/>
              <w:jc w:val="center"/>
              <w:rPr>
                <w:rFonts w:ascii="Times New Roman" w:eastAsia="Times New Roman" w:hAnsi="Times New Roman" w:cs="Times New Roman"/>
                <w:b/>
                <w:bCs/>
                <w:sz w:val="24"/>
                <w:szCs w:val="24"/>
              </w:rPr>
            </w:pPr>
            <w:r w:rsidRPr="00FC2E11">
              <w:rPr>
                <w:rFonts w:ascii="Times New Roman" w:eastAsia="Times New Roman" w:hAnsi="Times New Roman" w:cs="Times New Roman"/>
                <w:b/>
                <w:bCs/>
                <w:sz w:val="24"/>
                <w:szCs w:val="24"/>
              </w:rPr>
              <w:t>Photon Energy (</w:t>
            </w:r>
            <w:proofErr w:type="spellStart"/>
            <w:r w:rsidRPr="00FC2E11">
              <w:rPr>
                <w:rFonts w:ascii="Times New Roman" w:eastAsia="Times New Roman" w:hAnsi="Times New Roman" w:cs="Times New Roman"/>
                <w:b/>
                <w:bCs/>
                <w:sz w:val="24"/>
                <w:szCs w:val="24"/>
              </w:rPr>
              <w:t>keV</w:t>
            </w:r>
            <w:proofErr w:type="spellEnd"/>
            <w:r w:rsidRPr="00FC2E11">
              <w:rPr>
                <w:rFonts w:ascii="Times New Roman" w:eastAsia="Times New Roman" w:hAnsi="Times New Roman" w:cs="Times New Roman"/>
                <w:b/>
                <w:bCs/>
                <w:sz w:val="24"/>
                <w:szCs w:val="24"/>
              </w:rPr>
              <w:t>)</w:t>
            </w:r>
          </w:p>
        </w:tc>
        <w:tc>
          <w:tcPr>
            <w:tcW w:w="1860" w:type="dxa"/>
            <w:tcBorders>
              <w:top w:val="single" w:sz="4" w:space="0" w:color="auto"/>
              <w:bottom w:val="single" w:sz="4" w:space="0" w:color="auto"/>
            </w:tcBorders>
            <w:vAlign w:val="center"/>
            <w:hideMark/>
          </w:tcPr>
          <w:p w:rsidR="00FC2E11" w:rsidRPr="00FC2E11" w:rsidRDefault="00FC2E11" w:rsidP="001873E0">
            <w:pPr>
              <w:spacing w:after="0" w:line="240" w:lineRule="auto"/>
              <w:jc w:val="center"/>
              <w:rPr>
                <w:rFonts w:ascii="Times New Roman" w:eastAsia="Times New Roman" w:hAnsi="Times New Roman" w:cs="Times New Roman"/>
                <w:b/>
                <w:bCs/>
                <w:sz w:val="24"/>
                <w:szCs w:val="24"/>
              </w:rPr>
            </w:pPr>
            <w:r w:rsidRPr="00FC2E11">
              <w:rPr>
                <w:rFonts w:ascii="Times New Roman" w:eastAsia="Times New Roman" w:hAnsi="Times New Roman" w:cs="Times New Roman"/>
                <w:b/>
                <w:bCs/>
                <w:sz w:val="24"/>
                <w:szCs w:val="24"/>
              </w:rPr>
              <w:t>MAC (µ/ρ) (cm²/g)</w:t>
            </w:r>
          </w:p>
        </w:tc>
        <w:tc>
          <w:tcPr>
            <w:tcW w:w="2040" w:type="dxa"/>
            <w:tcBorders>
              <w:top w:val="single" w:sz="4" w:space="0" w:color="auto"/>
              <w:bottom w:val="single" w:sz="4" w:space="0" w:color="auto"/>
            </w:tcBorders>
            <w:vAlign w:val="center"/>
            <w:hideMark/>
          </w:tcPr>
          <w:p w:rsidR="00FC2E11" w:rsidRPr="00FC2E11" w:rsidRDefault="00FC2E11" w:rsidP="001873E0">
            <w:pPr>
              <w:spacing w:after="0" w:line="240" w:lineRule="auto"/>
              <w:jc w:val="center"/>
              <w:rPr>
                <w:rFonts w:ascii="Times New Roman" w:eastAsia="Times New Roman" w:hAnsi="Times New Roman" w:cs="Times New Roman"/>
                <w:b/>
                <w:bCs/>
                <w:sz w:val="24"/>
                <w:szCs w:val="24"/>
              </w:rPr>
            </w:pPr>
            <w:r w:rsidRPr="00FC2E11">
              <w:rPr>
                <w:rFonts w:ascii="Times New Roman" w:eastAsia="Times New Roman" w:hAnsi="Times New Roman" w:cs="Times New Roman"/>
                <w:b/>
                <w:bCs/>
                <w:sz w:val="24"/>
                <w:szCs w:val="24"/>
              </w:rPr>
              <w:t>LAC = µ/ρ × ρ (cm⁻¹)</w:t>
            </w:r>
          </w:p>
        </w:tc>
        <w:tc>
          <w:tcPr>
            <w:tcW w:w="1935" w:type="dxa"/>
            <w:tcBorders>
              <w:top w:val="single" w:sz="4" w:space="0" w:color="auto"/>
              <w:bottom w:val="single" w:sz="4" w:space="0" w:color="auto"/>
            </w:tcBorders>
            <w:vAlign w:val="center"/>
            <w:hideMark/>
          </w:tcPr>
          <w:p w:rsidR="00FC2E11" w:rsidRPr="00FC2E11" w:rsidRDefault="00FC2E11" w:rsidP="001873E0">
            <w:pPr>
              <w:spacing w:after="0" w:line="240" w:lineRule="auto"/>
              <w:jc w:val="center"/>
              <w:rPr>
                <w:rFonts w:ascii="Times New Roman" w:eastAsia="Times New Roman" w:hAnsi="Times New Roman" w:cs="Times New Roman"/>
                <w:b/>
                <w:bCs/>
                <w:sz w:val="24"/>
                <w:szCs w:val="24"/>
              </w:rPr>
            </w:pPr>
            <w:r w:rsidRPr="00FC2E11">
              <w:rPr>
                <w:rFonts w:ascii="Times New Roman" w:eastAsia="Times New Roman" w:hAnsi="Times New Roman" w:cs="Times New Roman"/>
                <w:b/>
                <w:bCs/>
                <w:sz w:val="24"/>
                <w:szCs w:val="24"/>
              </w:rPr>
              <w:t>HVL = ln(2)/µ (mm)</w:t>
            </w:r>
          </w:p>
        </w:tc>
      </w:tr>
      <w:tr w:rsidR="00FC2E11" w:rsidRPr="00FC2E11" w:rsidTr="001873E0">
        <w:trPr>
          <w:tblCellSpacing w:w="15" w:type="dxa"/>
          <w:jc w:val="center"/>
        </w:trPr>
        <w:tc>
          <w:tcPr>
            <w:tcW w:w="1845" w:type="dxa"/>
            <w:vAlign w:val="center"/>
            <w:hideMark/>
          </w:tcPr>
          <w:p w:rsidR="00FC2E11" w:rsidRPr="00FC2E11" w:rsidRDefault="00FC2E11" w:rsidP="001873E0">
            <w:pPr>
              <w:spacing w:after="0" w:line="360" w:lineRule="auto"/>
              <w:jc w:val="center"/>
              <w:rPr>
                <w:rFonts w:ascii="Times New Roman" w:eastAsia="Times New Roman" w:hAnsi="Times New Roman" w:cs="Times New Roman"/>
                <w:sz w:val="24"/>
                <w:szCs w:val="24"/>
              </w:rPr>
            </w:pPr>
            <w:r w:rsidRPr="00FC2E11">
              <w:rPr>
                <w:rFonts w:ascii="Times New Roman" w:eastAsia="Times New Roman" w:hAnsi="Times New Roman" w:cs="Times New Roman"/>
                <w:sz w:val="24"/>
                <w:szCs w:val="24"/>
              </w:rPr>
              <w:t>30</w:t>
            </w:r>
          </w:p>
        </w:tc>
        <w:tc>
          <w:tcPr>
            <w:tcW w:w="1860" w:type="dxa"/>
            <w:vAlign w:val="center"/>
            <w:hideMark/>
          </w:tcPr>
          <w:p w:rsidR="00FC2E11" w:rsidRPr="00FC2E11" w:rsidRDefault="00FC2E11" w:rsidP="001873E0">
            <w:pPr>
              <w:spacing w:after="0" w:line="360" w:lineRule="auto"/>
              <w:jc w:val="center"/>
              <w:rPr>
                <w:rFonts w:ascii="Times New Roman" w:eastAsia="Times New Roman" w:hAnsi="Times New Roman" w:cs="Times New Roman"/>
                <w:sz w:val="24"/>
                <w:szCs w:val="24"/>
              </w:rPr>
            </w:pPr>
            <w:r w:rsidRPr="00FC2E11">
              <w:rPr>
                <w:rFonts w:ascii="Times New Roman" w:eastAsia="Times New Roman" w:hAnsi="Times New Roman" w:cs="Times New Roman"/>
                <w:sz w:val="24"/>
                <w:szCs w:val="24"/>
              </w:rPr>
              <w:t>4.50</w:t>
            </w:r>
          </w:p>
        </w:tc>
        <w:tc>
          <w:tcPr>
            <w:tcW w:w="2040" w:type="dxa"/>
            <w:vAlign w:val="center"/>
            <w:hideMark/>
          </w:tcPr>
          <w:p w:rsidR="00FC2E11" w:rsidRPr="00FC2E11" w:rsidRDefault="00FC2E11" w:rsidP="001873E0">
            <w:pPr>
              <w:spacing w:after="0" w:line="360" w:lineRule="auto"/>
              <w:jc w:val="center"/>
              <w:rPr>
                <w:rFonts w:ascii="Times New Roman" w:eastAsia="Times New Roman" w:hAnsi="Times New Roman" w:cs="Times New Roman"/>
                <w:sz w:val="24"/>
                <w:szCs w:val="24"/>
              </w:rPr>
            </w:pPr>
            <w:r w:rsidRPr="00FC2E11">
              <w:rPr>
                <w:rFonts w:ascii="Times New Roman" w:eastAsia="Times New Roman" w:hAnsi="Times New Roman" w:cs="Times New Roman"/>
                <w:sz w:val="24"/>
                <w:szCs w:val="24"/>
              </w:rPr>
              <w:t>21.60</w:t>
            </w:r>
          </w:p>
        </w:tc>
        <w:tc>
          <w:tcPr>
            <w:tcW w:w="1935" w:type="dxa"/>
            <w:vAlign w:val="center"/>
            <w:hideMark/>
          </w:tcPr>
          <w:p w:rsidR="00FC2E11" w:rsidRPr="00FC2E11" w:rsidRDefault="00FC2E11" w:rsidP="001873E0">
            <w:pPr>
              <w:spacing w:after="0" w:line="360" w:lineRule="auto"/>
              <w:jc w:val="center"/>
              <w:rPr>
                <w:rFonts w:ascii="Times New Roman" w:eastAsia="Times New Roman" w:hAnsi="Times New Roman" w:cs="Times New Roman"/>
                <w:sz w:val="24"/>
                <w:szCs w:val="24"/>
              </w:rPr>
            </w:pPr>
            <w:r w:rsidRPr="00FC2E11">
              <w:rPr>
                <w:rFonts w:ascii="Times New Roman" w:eastAsia="Times New Roman" w:hAnsi="Times New Roman" w:cs="Times New Roman"/>
                <w:sz w:val="24"/>
                <w:szCs w:val="24"/>
              </w:rPr>
              <w:t>3.21</w:t>
            </w:r>
          </w:p>
        </w:tc>
      </w:tr>
      <w:tr w:rsidR="00FC2E11" w:rsidRPr="00FC2E11" w:rsidTr="001873E0">
        <w:trPr>
          <w:tblCellSpacing w:w="15" w:type="dxa"/>
          <w:jc w:val="center"/>
        </w:trPr>
        <w:tc>
          <w:tcPr>
            <w:tcW w:w="1845" w:type="dxa"/>
            <w:vAlign w:val="center"/>
            <w:hideMark/>
          </w:tcPr>
          <w:p w:rsidR="00FC2E11" w:rsidRPr="00FC2E11" w:rsidRDefault="00FC2E11" w:rsidP="001873E0">
            <w:pPr>
              <w:spacing w:after="0" w:line="360" w:lineRule="auto"/>
              <w:jc w:val="center"/>
              <w:rPr>
                <w:rFonts w:ascii="Times New Roman" w:eastAsia="Times New Roman" w:hAnsi="Times New Roman" w:cs="Times New Roman"/>
                <w:sz w:val="24"/>
                <w:szCs w:val="24"/>
              </w:rPr>
            </w:pPr>
            <w:r w:rsidRPr="00FC2E11">
              <w:rPr>
                <w:rFonts w:ascii="Times New Roman" w:eastAsia="Times New Roman" w:hAnsi="Times New Roman" w:cs="Times New Roman"/>
                <w:sz w:val="24"/>
                <w:szCs w:val="24"/>
              </w:rPr>
              <w:t>100</w:t>
            </w:r>
          </w:p>
        </w:tc>
        <w:tc>
          <w:tcPr>
            <w:tcW w:w="1860" w:type="dxa"/>
            <w:vAlign w:val="center"/>
            <w:hideMark/>
          </w:tcPr>
          <w:p w:rsidR="00FC2E11" w:rsidRPr="00FC2E11" w:rsidRDefault="00FC2E11" w:rsidP="001873E0">
            <w:pPr>
              <w:spacing w:after="0" w:line="360" w:lineRule="auto"/>
              <w:jc w:val="center"/>
              <w:rPr>
                <w:rFonts w:ascii="Times New Roman" w:eastAsia="Times New Roman" w:hAnsi="Times New Roman" w:cs="Times New Roman"/>
                <w:sz w:val="24"/>
                <w:szCs w:val="24"/>
              </w:rPr>
            </w:pPr>
            <w:r w:rsidRPr="00FC2E11">
              <w:rPr>
                <w:rFonts w:ascii="Times New Roman" w:eastAsia="Times New Roman" w:hAnsi="Times New Roman" w:cs="Times New Roman"/>
                <w:sz w:val="24"/>
                <w:szCs w:val="24"/>
              </w:rPr>
              <w:t>0.650</w:t>
            </w:r>
          </w:p>
        </w:tc>
        <w:tc>
          <w:tcPr>
            <w:tcW w:w="2040" w:type="dxa"/>
            <w:vAlign w:val="center"/>
            <w:hideMark/>
          </w:tcPr>
          <w:p w:rsidR="00FC2E11" w:rsidRPr="00FC2E11" w:rsidRDefault="00FC2E11" w:rsidP="001873E0">
            <w:pPr>
              <w:spacing w:after="0" w:line="360" w:lineRule="auto"/>
              <w:jc w:val="center"/>
              <w:rPr>
                <w:rFonts w:ascii="Times New Roman" w:eastAsia="Times New Roman" w:hAnsi="Times New Roman" w:cs="Times New Roman"/>
                <w:sz w:val="24"/>
                <w:szCs w:val="24"/>
              </w:rPr>
            </w:pPr>
            <w:r w:rsidRPr="00FC2E11">
              <w:rPr>
                <w:rFonts w:ascii="Times New Roman" w:eastAsia="Times New Roman" w:hAnsi="Times New Roman" w:cs="Times New Roman"/>
                <w:sz w:val="24"/>
                <w:szCs w:val="24"/>
              </w:rPr>
              <w:t>3.12</w:t>
            </w:r>
          </w:p>
        </w:tc>
        <w:tc>
          <w:tcPr>
            <w:tcW w:w="1935" w:type="dxa"/>
            <w:vAlign w:val="center"/>
            <w:hideMark/>
          </w:tcPr>
          <w:p w:rsidR="00FC2E11" w:rsidRPr="00FC2E11" w:rsidRDefault="00FC2E11" w:rsidP="001873E0">
            <w:pPr>
              <w:spacing w:after="0" w:line="360" w:lineRule="auto"/>
              <w:jc w:val="center"/>
              <w:rPr>
                <w:rFonts w:ascii="Times New Roman" w:eastAsia="Times New Roman" w:hAnsi="Times New Roman" w:cs="Times New Roman"/>
                <w:sz w:val="24"/>
                <w:szCs w:val="24"/>
              </w:rPr>
            </w:pPr>
            <w:r w:rsidRPr="00FC2E11">
              <w:rPr>
                <w:rFonts w:ascii="Times New Roman" w:eastAsia="Times New Roman" w:hAnsi="Times New Roman" w:cs="Times New Roman"/>
                <w:sz w:val="24"/>
                <w:szCs w:val="24"/>
              </w:rPr>
              <w:t>22.20</w:t>
            </w:r>
          </w:p>
        </w:tc>
      </w:tr>
      <w:tr w:rsidR="00FC2E11" w:rsidRPr="00FC2E11" w:rsidTr="001873E0">
        <w:trPr>
          <w:tblCellSpacing w:w="15" w:type="dxa"/>
          <w:jc w:val="center"/>
        </w:trPr>
        <w:tc>
          <w:tcPr>
            <w:tcW w:w="1845" w:type="dxa"/>
            <w:tcBorders>
              <w:bottom w:val="single" w:sz="4" w:space="0" w:color="auto"/>
            </w:tcBorders>
            <w:vAlign w:val="center"/>
            <w:hideMark/>
          </w:tcPr>
          <w:p w:rsidR="00FC2E11" w:rsidRPr="00FC2E11" w:rsidRDefault="00FC2E11" w:rsidP="001873E0">
            <w:pPr>
              <w:spacing w:after="0" w:line="360" w:lineRule="auto"/>
              <w:jc w:val="center"/>
              <w:rPr>
                <w:rFonts w:ascii="Times New Roman" w:eastAsia="Times New Roman" w:hAnsi="Times New Roman" w:cs="Times New Roman"/>
                <w:sz w:val="24"/>
                <w:szCs w:val="24"/>
              </w:rPr>
            </w:pPr>
            <w:r w:rsidRPr="00FC2E11">
              <w:rPr>
                <w:rFonts w:ascii="Times New Roman" w:eastAsia="Times New Roman" w:hAnsi="Times New Roman" w:cs="Times New Roman"/>
                <w:sz w:val="24"/>
                <w:szCs w:val="24"/>
              </w:rPr>
              <w:t>150</w:t>
            </w:r>
          </w:p>
        </w:tc>
        <w:tc>
          <w:tcPr>
            <w:tcW w:w="1860" w:type="dxa"/>
            <w:tcBorders>
              <w:bottom w:val="single" w:sz="4" w:space="0" w:color="auto"/>
            </w:tcBorders>
            <w:vAlign w:val="center"/>
            <w:hideMark/>
          </w:tcPr>
          <w:p w:rsidR="00FC2E11" w:rsidRPr="00FC2E11" w:rsidRDefault="00FC2E11" w:rsidP="001873E0">
            <w:pPr>
              <w:spacing w:after="0" w:line="360" w:lineRule="auto"/>
              <w:jc w:val="center"/>
              <w:rPr>
                <w:rFonts w:ascii="Times New Roman" w:eastAsia="Times New Roman" w:hAnsi="Times New Roman" w:cs="Times New Roman"/>
                <w:sz w:val="24"/>
                <w:szCs w:val="24"/>
              </w:rPr>
            </w:pPr>
            <w:r w:rsidRPr="00FC2E11">
              <w:rPr>
                <w:rFonts w:ascii="Times New Roman" w:eastAsia="Times New Roman" w:hAnsi="Times New Roman" w:cs="Times New Roman"/>
                <w:sz w:val="24"/>
                <w:szCs w:val="24"/>
              </w:rPr>
              <w:t>0.430</w:t>
            </w:r>
          </w:p>
        </w:tc>
        <w:tc>
          <w:tcPr>
            <w:tcW w:w="2040" w:type="dxa"/>
            <w:tcBorders>
              <w:bottom w:val="single" w:sz="4" w:space="0" w:color="auto"/>
            </w:tcBorders>
            <w:vAlign w:val="center"/>
            <w:hideMark/>
          </w:tcPr>
          <w:p w:rsidR="00FC2E11" w:rsidRPr="00FC2E11" w:rsidRDefault="00FC2E11" w:rsidP="001873E0">
            <w:pPr>
              <w:spacing w:after="0" w:line="360" w:lineRule="auto"/>
              <w:jc w:val="center"/>
              <w:rPr>
                <w:rFonts w:ascii="Times New Roman" w:eastAsia="Times New Roman" w:hAnsi="Times New Roman" w:cs="Times New Roman"/>
                <w:sz w:val="24"/>
                <w:szCs w:val="24"/>
              </w:rPr>
            </w:pPr>
            <w:r w:rsidRPr="00FC2E11">
              <w:rPr>
                <w:rFonts w:ascii="Times New Roman" w:eastAsia="Times New Roman" w:hAnsi="Times New Roman" w:cs="Times New Roman"/>
                <w:sz w:val="24"/>
                <w:szCs w:val="24"/>
              </w:rPr>
              <w:t>2.06</w:t>
            </w:r>
          </w:p>
        </w:tc>
        <w:tc>
          <w:tcPr>
            <w:tcW w:w="1935" w:type="dxa"/>
            <w:tcBorders>
              <w:bottom w:val="single" w:sz="4" w:space="0" w:color="auto"/>
            </w:tcBorders>
            <w:vAlign w:val="center"/>
            <w:hideMark/>
          </w:tcPr>
          <w:p w:rsidR="00FC2E11" w:rsidRPr="00FC2E11" w:rsidRDefault="00FC2E11" w:rsidP="001873E0">
            <w:pPr>
              <w:spacing w:after="0" w:line="360" w:lineRule="auto"/>
              <w:jc w:val="center"/>
              <w:rPr>
                <w:rFonts w:ascii="Times New Roman" w:eastAsia="Times New Roman" w:hAnsi="Times New Roman" w:cs="Times New Roman"/>
                <w:sz w:val="24"/>
                <w:szCs w:val="24"/>
              </w:rPr>
            </w:pPr>
            <w:r w:rsidRPr="00FC2E11">
              <w:rPr>
                <w:rFonts w:ascii="Times New Roman" w:eastAsia="Times New Roman" w:hAnsi="Times New Roman" w:cs="Times New Roman"/>
                <w:sz w:val="24"/>
                <w:szCs w:val="24"/>
              </w:rPr>
              <w:t>33.70</w:t>
            </w:r>
          </w:p>
        </w:tc>
      </w:tr>
    </w:tbl>
    <w:p w:rsidR="001873E0" w:rsidRDefault="001873E0" w:rsidP="007F5D77">
      <w:pPr>
        <w:spacing w:line="360" w:lineRule="auto"/>
        <w:rPr>
          <w:rFonts w:ascii="Times New Roman" w:hAnsi="Times New Roman" w:cs="Times New Roman"/>
          <w:noProof/>
          <w:sz w:val="24"/>
          <w:szCs w:val="24"/>
        </w:rPr>
      </w:pPr>
    </w:p>
    <w:p w:rsidR="001873E0" w:rsidRPr="00D04C27" w:rsidRDefault="001873E0" w:rsidP="001873E0">
      <w:pPr>
        <w:spacing w:line="360" w:lineRule="auto"/>
        <w:jc w:val="center"/>
        <w:rPr>
          <w:rFonts w:ascii="Times New Roman" w:hAnsi="Times New Roman" w:cs="Times New Roman"/>
          <w:sz w:val="24"/>
          <w:szCs w:val="24"/>
        </w:rPr>
      </w:pPr>
      <w:r w:rsidRPr="0084417B">
        <w:rPr>
          <w:rFonts w:ascii="Times New Roman" w:hAnsi="Times New Roman" w:cs="Times New Roman"/>
          <w:noProof/>
          <w:sz w:val="24"/>
          <w:szCs w:val="24"/>
        </w:rPr>
        <w:drawing>
          <wp:inline distT="0" distB="0" distL="0" distR="0" wp14:anchorId="092B90C7" wp14:editId="675DD7F1">
            <wp:extent cx="6086475" cy="2257425"/>
            <wp:effectExtent l="0" t="0" r="9525" b="9525"/>
            <wp:docPr id="3" name="Picture 3" descr="C:\Users\HP\Desktop\L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esktop\LAC.pn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8494"/>
                    <a:stretch/>
                  </pic:blipFill>
                  <pic:spPr bwMode="auto">
                    <a:xfrm>
                      <a:off x="0" y="0"/>
                      <a:ext cx="6115233" cy="2268091"/>
                    </a:xfrm>
                    <a:prstGeom prst="rect">
                      <a:avLst/>
                    </a:prstGeom>
                    <a:noFill/>
                    <a:ln>
                      <a:noFill/>
                    </a:ln>
                    <a:extLst>
                      <a:ext uri="{53640926-AAD7-44D8-BBD7-CCE9431645EC}">
                        <a14:shadowObscured xmlns:a14="http://schemas.microsoft.com/office/drawing/2010/main"/>
                      </a:ext>
                    </a:extLst>
                  </pic:spPr>
                </pic:pic>
              </a:graphicData>
            </a:graphic>
          </wp:inline>
        </w:drawing>
      </w:r>
    </w:p>
    <w:p w:rsidR="002C2C1F" w:rsidRDefault="001873E0" w:rsidP="00D04C27">
      <w:pPr>
        <w:spacing w:line="360" w:lineRule="auto"/>
        <w:rPr>
          <w:rFonts w:ascii="Times New Roman" w:hAnsi="Times New Roman" w:cs="Times New Roman"/>
          <w:sz w:val="24"/>
          <w:szCs w:val="24"/>
        </w:rPr>
      </w:pPr>
      <w:r w:rsidRPr="001873E0">
        <w:rPr>
          <w:rFonts w:ascii="Times New Roman" w:hAnsi="Times New Roman" w:cs="Times New Roman"/>
          <w:b/>
          <w:sz w:val="24"/>
          <w:szCs w:val="24"/>
        </w:rPr>
        <w:t xml:space="preserve">Figure 1: Estimated LAC and Photon Energy from 15 to 150 </w:t>
      </w:r>
      <w:proofErr w:type="spellStart"/>
      <w:r w:rsidRPr="001873E0">
        <w:rPr>
          <w:rFonts w:ascii="Times New Roman" w:hAnsi="Times New Roman" w:cs="Times New Roman"/>
          <w:b/>
          <w:sz w:val="24"/>
          <w:szCs w:val="24"/>
        </w:rPr>
        <w:t>KeV</w:t>
      </w:r>
      <w:proofErr w:type="spellEnd"/>
      <w:r w:rsidRPr="001873E0">
        <w:rPr>
          <w:rFonts w:ascii="Times New Roman" w:hAnsi="Times New Roman" w:cs="Times New Roman"/>
          <w:b/>
          <w:sz w:val="24"/>
          <w:szCs w:val="24"/>
        </w:rPr>
        <w:t xml:space="preserve"> at density of 4.8 g/cm</w:t>
      </w:r>
      <w:r w:rsidRPr="001873E0">
        <w:rPr>
          <w:rFonts w:ascii="Times New Roman" w:hAnsi="Times New Roman" w:cs="Times New Roman"/>
          <w:b/>
          <w:sz w:val="24"/>
          <w:szCs w:val="24"/>
          <w:vertAlign w:val="superscript"/>
        </w:rPr>
        <w:t>3</w:t>
      </w:r>
      <w:r>
        <w:rPr>
          <w:rFonts w:ascii="Times New Roman" w:hAnsi="Times New Roman" w:cs="Times New Roman"/>
          <w:sz w:val="24"/>
          <w:szCs w:val="24"/>
        </w:rPr>
        <w:t>.</w:t>
      </w:r>
    </w:p>
    <w:p w:rsidR="001873E0" w:rsidRDefault="002C2C1F" w:rsidP="00D04C27">
      <w:pPr>
        <w:spacing w:line="360" w:lineRule="auto"/>
        <w:rPr>
          <w:rFonts w:ascii="Times New Roman" w:hAnsi="Times New Roman" w:cs="Times New Roman"/>
          <w:sz w:val="24"/>
          <w:szCs w:val="24"/>
        </w:rPr>
      </w:pPr>
      <w:r w:rsidRPr="0084417B">
        <w:rPr>
          <w:rFonts w:ascii="Times New Roman" w:hAnsi="Times New Roman" w:cs="Times New Roman"/>
          <w:noProof/>
          <w:sz w:val="24"/>
          <w:szCs w:val="24"/>
        </w:rPr>
        <w:lastRenderedPageBreak/>
        <w:drawing>
          <wp:inline distT="0" distB="0" distL="0" distR="0" wp14:anchorId="6A4FB0BC" wp14:editId="0E3C184E">
            <wp:extent cx="6036945" cy="2533650"/>
            <wp:effectExtent l="0" t="0" r="1905" b="0"/>
            <wp:docPr id="2" name="Picture 2" descr="C:\Users\HP\Desktop\M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MAC.pn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14401"/>
                    <a:stretch/>
                  </pic:blipFill>
                  <pic:spPr bwMode="auto">
                    <a:xfrm>
                      <a:off x="0" y="0"/>
                      <a:ext cx="6126308" cy="2571155"/>
                    </a:xfrm>
                    <a:prstGeom prst="rect">
                      <a:avLst/>
                    </a:prstGeom>
                    <a:noFill/>
                    <a:ln>
                      <a:noFill/>
                    </a:ln>
                    <a:extLst>
                      <a:ext uri="{53640926-AAD7-44D8-BBD7-CCE9431645EC}">
                        <a14:shadowObscured xmlns:a14="http://schemas.microsoft.com/office/drawing/2010/main"/>
                      </a:ext>
                    </a:extLst>
                  </pic:spPr>
                </pic:pic>
              </a:graphicData>
            </a:graphic>
          </wp:inline>
        </w:drawing>
      </w:r>
    </w:p>
    <w:p w:rsidR="002C2C1F" w:rsidRDefault="002C2C1F" w:rsidP="00E77625">
      <w:pPr>
        <w:spacing w:line="240" w:lineRule="auto"/>
        <w:rPr>
          <w:rFonts w:ascii="Times New Roman" w:hAnsi="Times New Roman" w:cs="Times New Roman"/>
          <w:sz w:val="24"/>
          <w:szCs w:val="24"/>
        </w:rPr>
      </w:pPr>
      <w:r>
        <w:rPr>
          <w:rFonts w:ascii="Times New Roman" w:hAnsi="Times New Roman" w:cs="Times New Roman"/>
          <w:b/>
          <w:sz w:val="24"/>
          <w:szCs w:val="24"/>
        </w:rPr>
        <w:t>Figure 2: Estimated M</w:t>
      </w:r>
      <w:r w:rsidRPr="001873E0">
        <w:rPr>
          <w:rFonts w:ascii="Times New Roman" w:hAnsi="Times New Roman" w:cs="Times New Roman"/>
          <w:b/>
          <w:sz w:val="24"/>
          <w:szCs w:val="24"/>
        </w:rPr>
        <w:t xml:space="preserve">AC and Photon Energy from 15 to 150 </w:t>
      </w:r>
      <w:proofErr w:type="spellStart"/>
      <w:r w:rsidRPr="001873E0">
        <w:rPr>
          <w:rFonts w:ascii="Times New Roman" w:hAnsi="Times New Roman" w:cs="Times New Roman"/>
          <w:b/>
          <w:sz w:val="24"/>
          <w:szCs w:val="24"/>
        </w:rPr>
        <w:t>KeV</w:t>
      </w:r>
      <w:proofErr w:type="spellEnd"/>
      <w:proofErr w:type="gramStart"/>
      <w:r>
        <w:rPr>
          <w:rFonts w:ascii="Times New Roman" w:hAnsi="Times New Roman" w:cs="Times New Roman"/>
          <w:b/>
          <w:sz w:val="24"/>
          <w:szCs w:val="24"/>
        </w:rPr>
        <w:t xml:space="preserve">, </w:t>
      </w:r>
      <w:r w:rsidRPr="001873E0">
        <w:rPr>
          <w:rFonts w:ascii="Times New Roman" w:hAnsi="Times New Roman" w:cs="Times New Roman"/>
          <w:b/>
          <w:sz w:val="24"/>
          <w:szCs w:val="24"/>
        </w:rPr>
        <w:t xml:space="preserve"> at</w:t>
      </w:r>
      <w:proofErr w:type="gramEnd"/>
      <w:r w:rsidRPr="001873E0">
        <w:rPr>
          <w:rFonts w:ascii="Times New Roman" w:hAnsi="Times New Roman" w:cs="Times New Roman"/>
          <w:b/>
          <w:sz w:val="24"/>
          <w:szCs w:val="24"/>
        </w:rPr>
        <w:t xml:space="preserve"> </w:t>
      </w:r>
      <w:r>
        <w:rPr>
          <w:rFonts w:ascii="Times New Roman" w:hAnsi="Times New Roman" w:cs="Times New Roman"/>
          <w:b/>
          <w:sz w:val="24"/>
          <w:szCs w:val="24"/>
        </w:rPr>
        <w:t xml:space="preserve">sample points: 30, 100, 150 </w:t>
      </w:r>
      <w:proofErr w:type="spellStart"/>
      <w:r>
        <w:rPr>
          <w:rFonts w:ascii="Times New Roman" w:hAnsi="Times New Roman" w:cs="Times New Roman"/>
          <w:b/>
          <w:sz w:val="24"/>
          <w:szCs w:val="24"/>
        </w:rPr>
        <w:t>KeV</w:t>
      </w:r>
      <w:proofErr w:type="spellEnd"/>
      <w:r w:rsidR="007F5D77">
        <w:rPr>
          <w:rFonts w:ascii="Times New Roman" w:hAnsi="Times New Roman" w:cs="Times New Roman"/>
          <w:sz w:val="24"/>
          <w:szCs w:val="24"/>
        </w:rPr>
        <w:t>.</w:t>
      </w:r>
    </w:p>
    <w:p w:rsidR="00FC2E11" w:rsidRDefault="00FC2E11" w:rsidP="00C47D71">
      <w:pPr>
        <w:spacing w:line="360" w:lineRule="auto"/>
        <w:jc w:val="both"/>
        <w:rPr>
          <w:rFonts w:ascii="Times New Roman" w:hAnsi="Times New Roman" w:cs="Times New Roman"/>
          <w:sz w:val="24"/>
          <w:szCs w:val="24"/>
        </w:rPr>
      </w:pPr>
      <w:r w:rsidRPr="00D04C27">
        <w:rPr>
          <w:rFonts w:ascii="Times New Roman" w:hAnsi="Times New Roman" w:cs="Times New Roman"/>
          <w:sz w:val="24"/>
          <w:szCs w:val="24"/>
        </w:rPr>
        <w:t xml:space="preserve">The high MAC and LAC values at low-energy photons indicate improved dominance of photoelectric interactions due to </w:t>
      </w:r>
      <w:proofErr w:type="spellStart"/>
      <w:r w:rsidRPr="00D04C27">
        <w:rPr>
          <w:rFonts w:ascii="Times New Roman" w:hAnsi="Times New Roman" w:cs="Times New Roman"/>
          <w:sz w:val="24"/>
          <w:szCs w:val="24"/>
        </w:rPr>
        <w:t>Gd</w:t>
      </w:r>
      <w:proofErr w:type="spellEnd"/>
      <w:r w:rsidRPr="00D04C27">
        <w:rPr>
          <w:rFonts w:ascii="Times New Roman" w:hAnsi="Times New Roman" w:cs="Times New Roman"/>
          <w:sz w:val="24"/>
          <w:szCs w:val="24"/>
        </w:rPr>
        <w:t xml:space="preserve"> and W inclusions. Compared to published </w:t>
      </w:r>
      <w:proofErr w:type="spellStart"/>
      <w:r w:rsidRPr="00D04C27">
        <w:rPr>
          <w:rFonts w:ascii="Times New Roman" w:hAnsi="Times New Roman" w:cs="Times New Roman"/>
          <w:sz w:val="24"/>
          <w:szCs w:val="24"/>
        </w:rPr>
        <w:t>Gd</w:t>
      </w:r>
      <w:proofErr w:type="spellEnd"/>
      <w:r w:rsidRPr="00D04C27">
        <w:rPr>
          <w:rFonts w:ascii="Times New Roman" w:hAnsi="Times New Roman" w:cs="Times New Roman"/>
          <w:sz w:val="24"/>
          <w:szCs w:val="24"/>
        </w:rPr>
        <w:t>- and Bi-loaded glasses (</w:t>
      </w:r>
      <w:proofErr w:type="spellStart"/>
      <w:r w:rsidRPr="00D04C27">
        <w:rPr>
          <w:rFonts w:ascii="Times New Roman" w:hAnsi="Times New Roman" w:cs="Times New Roman"/>
          <w:sz w:val="24"/>
          <w:szCs w:val="24"/>
        </w:rPr>
        <w:t>Alsaif</w:t>
      </w:r>
      <w:proofErr w:type="spellEnd"/>
      <w:r w:rsidRPr="00D04C27">
        <w:rPr>
          <w:rFonts w:ascii="Times New Roman" w:hAnsi="Times New Roman" w:cs="Times New Roman"/>
          <w:sz w:val="24"/>
          <w:szCs w:val="24"/>
        </w:rPr>
        <w:t xml:space="preserve"> </w:t>
      </w:r>
      <w:r w:rsidR="00C47D71" w:rsidRPr="00C47D71">
        <w:rPr>
          <w:rFonts w:ascii="Times New Roman" w:hAnsi="Times New Roman" w:cs="Times New Roman"/>
          <w:i/>
          <w:sz w:val="24"/>
          <w:szCs w:val="24"/>
        </w:rPr>
        <w:t>et al</w:t>
      </w:r>
      <w:r w:rsidRPr="00D04C27">
        <w:rPr>
          <w:rFonts w:ascii="Times New Roman" w:hAnsi="Times New Roman" w:cs="Times New Roman"/>
          <w:sz w:val="24"/>
          <w:szCs w:val="24"/>
        </w:rPr>
        <w:t xml:space="preserve">., 2024; </w:t>
      </w:r>
      <w:proofErr w:type="spellStart"/>
      <w:r w:rsidRPr="00D04C27">
        <w:rPr>
          <w:rFonts w:ascii="Times New Roman" w:hAnsi="Times New Roman" w:cs="Times New Roman"/>
          <w:sz w:val="24"/>
          <w:szCs w:val="24"/>
        </w:rPr>
        <w:t>Abou</w:t>
      </w:r>
      <w:proofErr w:type="spellEnd"/>
      <w:r w:rsidRPr="00D04C27">
        <w:rPr>
          <w:rFonts w:ascii="Times New Roman" w:hAnsi="Times New Roman" w:cs="Times New Roman"/>
          <w:sz w:val="24"/>
          <w:szCs w:val="24"/>
        </w:rPr>
        <w:t>-Hus</w:t>
      </w:r>
      <w:r w:rsidR="002C2C1F">
        <w:rPr>
          <w:rFonts w:ascii="Times New Roman" w:hAnsi="Times New Roman" w:cs="Times New Roman"/>
          <w:sz w:val="24"/>
          <w:szCs w:val="24"/>
        </w:rPr>
        <w:t xml:space="preserve">sein </w:t>
      </w:r>
      <w:r w:rsidR="00C47D71" w:rsidRPr="00C47D71">
        <w:rPr>
          <w:rFonts w:ascii="Times New Roman" w:hAnsi="Times New Roman" w:cs="Times New Roman"/>
          <w:i/>
          <w:sz w:val="24"/>
          <w:szCs w:val="24"/>
        </w:rPr>
        <w:t>et al</w:t>
      </w:r>
      <w:r w:rsidR="002C2C1F">
        <w:rPr>
          <w:rFonts w:ascii="Times New Roman" w:hAnsi="Times New Roman" w:cs="Times New Roman"/>
          <w:sz w:val="24"/>
          <w:szCs w:val="24"/>
        </w:rPr>
        <w:t xml:space="preserve">., 2024), the </w:t>
      </w:r>
      <w:r w:rsidR="002C2C1F" w:rsidRPr="002C2C1F">
        <w:rPr>
          <w:rFonts w:ascii="Times New Roman" w:hAnsi="Times New Roman" w:cs="Times New Roman"/>
          <w:sz w:val="24"/>
          <w:szCs w:val="24"/>
        </w:rPr>
        <w:t>Gadolinium (</w:t>
      </w:r>
      <w:proofErr w:type="spellStart"/>
      <w:r w:rsidR="002C2C1F" w:rsidRPr="002C2C1F">
        <w:rPr>
          <w:rFonts w:ascii="Times New Roman" w:hAnsi="Times New Roman" w:cs="Times New Roman"/>
          <w:sz w:val="24"/>
          <w:szCs w:val="24"/>
        </w:rPr>
        <w:t>Gd</w:t>
      </w:r>
      <w:proofErr w:type="spellEnd"/>
      <w:r w:rsidR="002C2C1F" w:rsidRPr="002C2C1F">
        <w:rPr>
          <w:rFonts w:ascii="Times New Roman" w:hAnsi="Times New Roman" w:cs="Times New Roman"/>
          <w:sz w:val="24"/>
          <w:szCs w:val="24"/>
        </w:rPr>
        <w:t>)-doped glass-ceramic</w:t>
      </w:r>
      <w:r w:rsidRPr="00D04C27">
        <w:rPr>
          <w:rFonts w:ascii="Times New Roman" w:hAnsi="Times New Roman" w:cs="Times New Roman"/>
          <w:sz w:val="24"/>
          <w:szCs w:val="24"/>
        </w:rPr>
        <w:t xml:space="preserve"> composite demonstrates </w:t>
      </w:r>
      <w:r w:rsidRPr="001873E0">
        <w:rPr>
          <w:rStyle w:val="Strong"/>
          <w:rFonts w:ascii="Times New Roman" w:hAnsi="Times New Roman" w:cs="Times New Roman"/>
          <w:b w:val="0"/>
          <w:sz w:val="24"/>
          <w:szCs w:val="24"/>
        </w:rPr>
        <w:t>lower HVL (thinner shield needed)</w:t>
      </w:r>
      <w:r w:rsidRPr="001873E0">
        <w:rPr>
          <w:rFonts w:ascii="Times New Roman" w:hAnsi="Times New Roman" w:cs="Times New Roman"/>
          <w:b/>
          <w:sz w:val="24"/>
          <w:szCs w:val="24"/>
        </w:rPr>
        <w:t xml:space="preserve"> </w:t>
      </w:r>
      <w:r w:rsidRPr="001873E0">
        <w:rPr>
          <w:rFonts w:ascii="Times New Roman" w:hAnsi="Times New Roman" w:cs="Times New Roman"/>
          <w:sz w:val="24"/>
          <w:szCs w:val="24"/>
        </w:rPr>
        <w:t>and</w:t>
      </w:r>
      <w:r w:rsidRPr="001873E0">
        <w:rPr>
          <w:rFonts w:ascii="Times New Roman" w:hAnsi="Times New Roman" w:cs="Times New Roman"/>
          <w:b/>
          <w:sz w:val="24"/>
          <w:szCs w:val="24"/>
        </w:rPr>
        <w:t xml:space="preserve"> </w:t>
      </w:r>
      <w:r w:rsidRPr="001873E0">
        <w:rPr>
          <w:rStyle w:val="Strong"/>
          <w:rFonts w:ascii="Times New Roman" w:hAnsi="Times New Roman" w:cs="Times New Roman"/>
          <w:b w:val="0"/>
          <w:sz w:val="24"/>
          <w:szCs w:val="24"/>
        </w:rPr>
        <w:t>higher LAC</w:t>
      </w:r>
      <w:r w:rsidRPr="00D04C27">
        <w:rPr>
          <w:rFonts w:ascii="Times New Roman" w:hAnsi="Times New Roman" w:cs="Times New Roman"/>
          <w:sz w:val="24"/>
          <w:szCs w:val="24"/>
        </w:rPr>
        <w:t xml:space="preserve"> at diagnostic energies.</w:t>
      </w:r>
    </w:p>
    <w:p w:rsidR="00441508" w:rsidRPr="00D04C27" w:rsidRDefault="00441508" w:rsidP="00D04C27">
      <w:pPr>
        <w:spacing w:line="360" w:lineRule="auto"/>
        <w:rPr>
          <w:rFonts w:ascii="Times New Roman" w:hAnsi="Times New Roman" w:cs="Times New Roman"/>
          <w:sz w:val="24"/>
          <w:szCs w:val="24"/>
        </w:rPr>
      </w:pPr>
      <w:r>
        <w:rPr>
          <w:rFonts w:ascii="Times New Roman" w:eastAsia="Times New Roman" w:hAnsi="Times New Roman" w:cs="Times New Roman"/>
          <w:b/>
          <w:bCs/>
          <w:sz w:val="24"/>
          <w:szCs w:val="24"/>
        </w:rPr>
        <w:t xml:space="preserve">Table 2. </w:t>
      </w:r>
      <w:r>
        <w:rPr>
          <w:rStyle w:val="Strong"/>
        </w:rPr>
        <w:t xml:space="preserve">Comparison of HVL and LAC at 30 </w:t>
      </w:r>
      <w:proofErr w:type="spellStart"/>
      <w:r>
        <w:rPr>
          <w:rStyle w:val="Strong"/>
        </w:rPr>
        <w:t>KeV</w:t>
      </w:r>
      <w:proofErr w:type="spellEnd"/>
      <w:r>
        <w:rPr>
          <w:rStyle w:val="Strong"/>
        </w:rPr>
        <w:t>.</w:t>
      </w:r>
    </w:p>
    <w:tbl>
      <w:tblPr>
        <w:tblW w:w="8800" w:type="dxa"/>
        <w:jc w:val="center"/>
        <w:tblCellSpacing w:w="15" w:type="dxa"/>
        <w:tblCellMar>
          <w:top w:w="15" w:type="dxa"/>
          <w:left w:w="15" w:type="dxa"/>
          <w:bottom w:w="15" w:type="dxa"/>
          <w:right w:w="15" w:type="dxa"/>
        </w:tblCellMar>
        <w:tblLook w:val="04A0" w:firstRow="1" w:lastRow="0" w:firstColumn="1" w:lastColumn="0" w:noHBand="0" w:noVBand="1"/>
      </w:tblPr>
      <w:tblGrid>
        <w:gridCol w:w="2297"/>
        <w:gridCol w:w="1033"/>
        <w:gridCol w:w="1710"/>
        <w:gridCol w:w="1260"/>
        <w:gridCol w:w="2500"/>
      </w:tblGrid>
      <w:tr w:rsidR="00FC2E11" w:rsidRPr="00FC2E11" w:rsidTr="007F5D77">
        <w:trPr>
          <w:trHeight w:val="405"/>
          <w:tblHeader/>
          <w:tblCellSpacing w:w="15" w:type="dxa"/>
          <w:jc w:val="center"/>
        </w:trPr>
        <w:tc>
          <w:tcPr>
            <w:tcW w:w="0" w:type="auto"/>
            <w:tcBorders>
              <w:top w:val="single" w:sz="4" w:space="0" w:color="auto"/>
              <w:bottom w:val="single" w:sz="4" w:space="0" w:color="auto"/>
            </w:tcBorders>
            <w:vAlign w:val="center"/>
            <w:hideMark/>
          </w:tcPr>
          <w:p w:rsidR="00FC2E11" w:rsidRPr="00FC2E11" w:rsidRDefault="00FC2E11" w:rsidP="00D04C27">
            <w:pPr>
              <w:spacing w:after="0" w:line="360" w:lineRule="auto"/>
              <w:jc w:val="center"/>
              <w:rPr>
                <w:rFonts w:ascii="Times New Roman" w:eastAsia="Times New Roman" w:hAnsi="Times New Roman" w:cs="Times New Roman"/>
                <w:b/>
                <w:bCs/>
                <w:sz w:val="24"/>
                <w:szCs w:val="24"/>
              </w:rPr>
            </w:pPr>
            <w:r w:rsidRPr="00FC2E11">
              <w:rPr>
                <w:rFonts w:ascii="Times New Roman" w:eastAsia="Times New Roman" w:hAnsi="Times New Roman" w:cs="Times New Roman"/>
                <w:b/>
                <w:bCs/>
                <w:sz w:val="24"/>
                <w:szCs w:val="24"/>
              </w:rPr>
              <w:t>Material</w:t>
            </w:r>
          </w:p>
        </w:tc>
        <w:tc>
          <w:tcPr>
            <w:tcW w:w="1003" w:type="dxa"/>
            <w:tcBorders>
              <w:top w:val="single" w:sz="4" w:space="0" w:color="auto"/>
              <w:bottom w:val="single" w:sz="4" w:space="0" w:color="auto"/>
            </w:tcBorders>
            <w:vAlign w:val="center"/>
            <w:hideMark/>
          </w:tcPr>
          <w:p w:rsidR="00FC2E11" w:rsidRPr="00FC2E11" w:rsidRDefault="00FC2E11" w:rsidP="00D04C27">
            <w:pPr>
              <w:spacing w:after="0" w:line="360" w:lineRule="auto"/>
              <w:jc w:val="center"/>
              <w:rPr>
                <w:rFonts w:ascii="Times New Roman" w:eastAsia="Times New Roman" w:hAnsi="Times New Roman" w:cs="Times New Roman"/>
                <w:b/>
                <w:bCs/>
                <w:sz w:val="24"/>
                <w:szCs w:val="24"/>
              </w:rPr>
            </w:pPr>
            <w:r w:rsidRPr="00FC2E11">
              <w:rPr>
                <w:rFonts w:ascii="Times New Roman" w:eastAsia="Times New Roman" w:hAnsi="Times New Roman" w:cs="Times New Roman"/>
                <w:b/>
                <w:bCs/>
                <w:sz w:val="24"/>
                <w:szCs w:val="24"/>
              </w:rPr>
              <w:t>Energy</w:t>
            </w:r>
          </w:p>
        </w:tc>
        <w:tc>
          <w:tcPr>
            <w:tcW w:w="1680" w:type="dxa"/>
            <w:tcBorders>
              <w:top w:val="single" w:sz="4" w:space="0" w:color="auto"/>
              <w:bottom w:val="single" w:sz="4" w:space="0" w:color="auto"/>
            </w:tcBorders>
            <w:vAlign w:val="center"/>
            <w:hideMark/>
          </w:tcPr>
          <w:p w:rsidR="00FC2E11" w:rsidRPr="00FC2E11" w:rsidRDefault="00FC2E11" w:rsidP="00D04C27">
            <w:pPr>
              <w:spacing w:after="0" w:line="360" w:lineRule="auto"/>
              <w:jc w:val="center"/>
              <w:rPr>
                <w:rFonts w:ascii="Times New Roman" w:eastAsia="Times New Roman" w:hAnsi="Times New Roman" w:cs="Times New Roman"/>
                <w:b/>
                <w:bCs/>
                <w:sz w:val="24"/>
                <w:szCs w:val="24"/>
              </w:rPr>
            </w:pPr>
            <w:r w:rsidRPr="00FC2E11">
              <w:rPr>
                <w:rFonts w:ascii="Times New Roman" w:eastAsia="Times New Roman" w:hAnsi="Times New Roman" w:cs="Times New Roman"/>
                <w:b/>
                <w:bCs/>
                <w:sz w:val="24"/>
                <w:szCs w:val="24"/>
              </w:rPr>
              <w:t>LAC (cm⁻¹)</w:t>
            </w:r>
          </w:p>
        </w:tc>
        <w:tc>
          <w:tcPr>
            <w:tcW w:w="1230" w:type="dxa"/>
            <w:tcBorders>
              <w:top w:val="single" w:sz="4" w:space="0" w:color="auto"/>
              <w:bottom w:val="single" w:sz="4" w:space="0" w:color="auto"/>
            </w:tcBorders>
            <w:vAlign w:val="center"/>
            <w:hideMark/>
          </w:tcPr>
          <w:p w:rsidR="00FC2E11" w:rsidRPr="00FC2E11" w:rsidRDefault="00FC2E11" w:rsidP="00D04C27">
            <w:pPr>
              <w:spacing w:after="0" w:line="360" w:lineRule="auto"/>
              <w:jc w:val="center"/>
              <w:rPr>
                <w:rFonts w:ascii="Times New Roman" w:eastAsia="Times New Roman" w:hAnsi="Times New Roman" w:cs="Times New Roman"/>
                <w:b/>
                <w:bCs/>
                <w:sz w:val="24"/>
                <w:szCs w:val="24"/>
              </w:rPr>
            </w:pPr>
            <w:r w:rsidRPr="00FC2E11">
              <w:rPr>
                <w:rFonts w:ascii="Times New Roman" w:eastAsia="Times New Roman" w:hAnsi="Times New Roman" w:cs="Times New Roman"/>
                <w:b/>
                <w:bCs/>
                <w:sz w:val="24"/>
                <w:szCs w:val="24"/>
              </w:rPr>
              <w:t>HVL (mm)</w:t>
            </w:r>
          </w:p>
        </w:tc>
        <w:tc>
          <w:tcPr>
            <w:tcW w:w="2455" w:type="dxa"/>
            <w:tcBorders>
              <w:top w:val="single" w:sz="4" w:space="0" w:color="auto"/>
              <w:bottom w:val="single" w:sz="4" w:space="0" w:color="auto"/>
            </w:tcBorders>
            <w:vAlign w:val="center"/>
            <w:hideMark/>
          </w:tcPr>
          <w:p w:rsidR="00FC2E11" w:rsidRPr="00FC2E11" w:rsidRDefault="00FC2E11" w:rsidP="00D04C27">
            <w:pPr>
              <w:spacing w:after="0" w:line="360" w:lineRule="auto"/>
              <w:jc w:val="center"/>
              <w:rPr>
                <w:rFonts w:ascii="Times New Roman" w:eastAsia="Times New Roman" w:hAnsi="Times New Roman" w:cs="Times New Roman"/>
                <w:b/>
                <w:bCs/>
                <w:sz w:val="24"/>
                <w:szCs w:val="24"/>
              </w:rPr>
            </w:pPr>
            <w:r w:rsidRPr="00FC2E11">
              <w:rPr>
                <w:rFonts w:ascii="Times New Roman" w:eastAsia="Times New Roman" w:hAnsi="Times New Roman" w:cs="Times New Roman"/>
                <w:b/>
                <w:bCs/>
                <w:sz w:val="24"/>
                <w:szCs w:val="24"/>
              </w:rPr>
              <w:t>Reference</w:t>
            </w:r>
          </w:p>
        </w:tc>
      </w:tr>
      <w:tr w:rsidR="00FC2E11" w:rsidRPr="00FC2E11" w:rsidTr="007F5D77">
        <w:trPr>
          <w:trHeight w:val="420"/>
          <w:tblCellSpacing w:w="15" w:type="dxa"/>
          <w:jc w:val="center"/>
        </w:trPr>
        <w:tc>
          <w:tcPr>
            <w:tcW w:w="0" w:type="auto"/>
            <w:vAlign w:val="center"/>
            <w:hideMark/>
          </w:tcPr>
          <w:p w:rsidR="00FC2E11" w:rsidRPr="00FC2E11" w:rsidRDefault="007F5D77" w:rsidP="007F5D77">
            <w:pPr>
              <w:spacing w:after="0" w:line="240" w:lineRule="auto"/>
              <w:jc w:val="center"/>
              <w:rPr>
                <w:rFonts w:ascii="Times New Roman" w:eastAsia="Times New Roman" w:hAnsi="Times New Roman" w:cs="Times New Roman"/>
                <w:sz w:val="24"/>
                <w:szCs w:val="24"/>
              </w:rPr>
            </w:pPr>
            <w:r w:rsidRPr="002C2C1F">
              <w:rPr>
                <w:rFonts w:ascii="Times New Roman" w:hAnsi="Times New Roman" w:cs="Times New Roman"/>
                <w:sz w:val="24"/>
                <w:szCs w:val="24"/>
              </w:rPr>
              <w:t>Gadolinium (</w:t>
            </w:r>
            <w:proofErr w:type="spellStart"/>
            <w:r w:rsidRPr="002C2C1F">
              <w:rPr>
                <w:rFonts w:ascii="Times New Roman" w:hAnsi="Times New Roman" w:cs="Times New Roman"/>
                <w:sz w:val="24"/>
                <w:szCs w:val="24"/>
              </w:rPr>
              <w:t>Gd</w:t>
            </w:r>
            <w:proofErr w:type="spellEnd"/>
            <w:r w:rsidRPr="002C2C1F">
              <w:rPr>
                <w:rFonts w:ascii="Times New Roman" w:hAnsi="Times New Roman" w:cs="Times New Roman"/>
                <w:sz w:val="24"/>
                <w:szCs w:val="24"/>
              </w:rPr>
              <w:t>)-doped glass-ceramic</w:t>
            </w:r>
            <w:r w:rsidR="00FC2E11" w:rsidRPr="00FC2E11">
              <w:rPr>
                <w:rFonts w:ascii="Times New Roman" w:eastAsia="Times New Roman" w:hAnsi="Times New Roman" w:cs="Times New Roman"/>
                <w:sz w:val="24"/>
                <w:szCs w:val="24"/>
              </w:rPr>
              <w:t xml:space="preserve"> composite</w:t>
            </w:r>
          </w:p>
        </w:tc>
        <w:tc>
          <w:tcPr>
            <w:tcW w:w="1003" w:type="dxa"/>
            <w:vAlign w:val="center"/>
            <w:hideMark/>
          </w:tcPr>
          <w:p w:rsidR="00FC2E11" w:rsidRPr="00FC2E11" w:rsidRDefault="00FC2E11" w:rsidP="007F5D77">
            <w:pPr>
              <w:spacing w:after="0" w:line="360" w:lineRule="auto"/>
              <w:jc w:val="center"/>
              <w:rPr>
                <w:rFonts w:ascii="Times New Roman" w:eastAsia="Times New Roman" w:hAnsi="Times New Roman" w:cs="Times New Roman"/>
                <w:sz w:val="24"/>
                <w:szCs w:val="24"/>
              </w:rPr>
            </w:pPr>
            <w:r w:rsidRPr="00FC2E11">
              <w:rPr>
                <w:rFonts w:ascii="Times New Roman" w:eastAsia="Times New Roman" w:hAnsi="Times New Roman" w:cs="Times New Roman"/>
                <w:sz w:val="24"/>
                <w:szCs w:val="24"/>
              </w:rPr>
              <w:t xml:space="preserve">30 </w:t>
            </w:r>
            <w:proofErr w:type="spellStart"/>
            <w:r w:rsidRPr="00FC2E11">
              <w:rPr>
                <w:rFonts w:ascii="Times New Roman" w:eastAsia="Times New Roman" w:hAnsi="Times New Roman" w:cs="Times New Roman"/>
                <w:sz w:val="24"/>
                <w:szCs w:val="24"/>
              </w:rPr>
              <w:t>keV</w:t>
            </w:r>
            <w:proofErr w:type="spellEnd"/>
          </w:p>
        </w:tc>
        <w:tc>
          <w:tcPr>
            <w:tcW w:w="1680" w:type="dxa"/>
            <w:vAlign w:val="center"/>
            <w:hideMark/>
          </w:tcPr>
          <w:p w:rsidR="00FC2E11" w:rsidRPr="007F5D77" w:rsidRDefault="00FC2E11" w:rsidP="007F5D77">
            <w:pPr>
              <w:spacing w:after="0" w:line="360" w:lineRule="auto"/>
              <w:jc w:val="center"/>
              <w:rPr>
                <w:rFonts w:ascii="Times New Roman" w:eastAsia="Times New Roman" w:hAnsi="Times New Roman" w:cs="Times New Roman"/>
                <w:sz w:val="24"/>
                <w:szCs w:val="24"/>
              </w:rPr>
            </w:pPr>
            <w:r w:rsidRPr="007F5D77">
              <w:rPr>
                <w:rFonts w:ascii="Times New Roman" w:eastAsia="Times New Roman" w:hAnsi="Times New Roman" w:cs="Times New Roman"/>
                <w:bCs/>
                <w:sz w:val="24"/>
                <w:szCs w:val="24"/>
              </w:rPr>
              <w:t>21.60</w:t>
            </w:r>
          </w:p>
        </w:tc>
        <w:tc>
          <w:tcPr>
            <w:tcW w:w="1230" w:type="dxa"/>
            <w:vAlign w:val="center"/>
            <w:hideMark/>
          </w:tcPr>
          <w:p w:rsidR="00FC2E11" w:rsidRPr="007F5D77" w:rsidRDefault="00FC2E11" w:rsidP="007F5D77">
            <w:pPr>
              <w:spacing w:after="0" w:line="360" w:lineRule="auto"/>
              <w:jc w:val="center"/>
              <w:rPr>
                <w:rFonts w:ascii="Times New Roman" w:eastAsia="Times New Roman" w:hAnsi="Times New Roman" w:cs="Times New Roman"/>
                <w:sz w:val="24"/>
                <w:szCs w:val="24"/>
              </w:rPr>
            </w:pPr>
            <w:r w:rsidRPr="007F5D77">
              <w:rPr>
                <w:rFonts w:ascii="Times New Roman" w:eastAsia="Times New Roman" w:hAnsi="Times New Roman" w:cs="Times New Roman"/>
                <w:bCs/>
                <w:sz w:val="24"/>
                <w:szCs w:val="24"/>
              </w:rPr>
              <w:t>3.21</w:t>
            </w:r>
          </w:p>
        </w:tc>
        <w:tc>
          <w:tcPr>
            <w:tcW w:w="2455" w:type="dxa"/>
            <w:vAlign w:val="center"/>
            <w:hideMark/>
          </w:tcPr>
          <w:p w:rsidR="00FC2E11" w:rsidRPr="00FC2E11" w:rsidRDefault="00FC2E11" w:rsidP="007F5D77">
            <w:pPr>
              <w:spacing w:after="0" w:line="360" w:lineRule="auto"/>
              <w:jc w:val="center"/>
              <w:rPr>
                <w:rFonts w:ascii="Times New Roman" w:eastAsia="Times New Roman" w:hAnsi="Times New Roman" w:cs="Times New Roman"/>
                <w:sz w:val="24"/>
                <w:szCs w:val="24"/>
              </w:rPr>
            </w:pPr>
            <w:r w:rsidRPr="00FC2E11">
              <w:rPr>
                <w:rFonts w:ascii="Times New Roman" w:eastAsia="Times New Roman" w:hAnsi="Times New Roman" w:cs="Times New Roman"/>
                <w:sz w:val="24"/>
                <w:szCs w:val="24"/>
              </w:rPr>
              <w:t>This work</w:t>
            </w:r>
          </w:p>
        </w:tc>
      </w:tr>
      <w:tr w:rsidR="00FC2E11" w:rsidRPr="00FC2E11" w:rsidTr="007F5D77">
        <w:trPr>
          <w:trHeight w:val="405"/>
          <w:tblCellSpacing w:w="15" w:type="dxa"/>
          <w:jc w:val="center"/>
        </w:trPr>
        <w:tc>
          <w:tcPr>
            <w:tcW w:w="0" w:type="auto"/>
            <w:vAlign w:val="center"/>
            <w:hideMark/>
          </w:tcPr>
          <w:p w:rsidR="00FC2E11" w:rsidRPr="00FC2E11" w:rsidRDefault="00FC2E11" w:rsidP="007F5D77">
            <w:pPr>
              <w:spacing w:after="0" w:line="360" w:lineRule="auto"/>
              <w:jc w:val="center"/>
              <w:rPr>
                <w:rFonts w:ascii="Times New Roman" w:eastAsia="Times New Roman" w:hAnsi="Times New Roman" w:cs="Times New Roman"/>
                <w:sz w:val="24"/>
                <w:szCs w:val="24"/>
              </w:rPr>
            </w:pPr>
            <w:proofErr w:type="spellStart"/>
            <w:r w:rsidRPr="00FC2E11">
              <w:rPr>
                <w:rFonts w:ascii="Times New Roman" w:eastAsia="Times New Roman" w:hAnsi="Times New Roman" w:cs="Times New Roman"/>
                <w:sz w:val="24"/>
                <w:szCs w:val="24"/>
              </w:rPr>
              <w:t>Gd₂O</w:t>
            </w:r>
            <w:proofErr w:type="spellEnd"/>
            <w:r w:rsidRPr="00FC2E11">
              <w:rPr>
                <w:rFonts w:ascii="Times New Roman" w:eastAsia="Times New Roman" w:hAnsi="Times New Roman" w:cs="Times New Roman"/>
                <w:sz w:val="24"/>
                <w:szCs w:val="24"/>
              </w:rPr>
              <w:t>₃-Borosilicate</w:t>
            </w:r>
          </w:p>
        </w:tc>
        <w:tc>
          <w:tcPr>
            <w:tcW w:w="1003" w:type="dxa"/>
            <w:vAlign w:val="center"/>
            <w:hideMark/>
          </w:tcPr>
          <w:p w:rsidR="00FC2E11" w:rsidRPr="00FC2E11" w:rsidRDefault="00FC2E11" w:rsidP="007F5D77">
            <w:pPr>
              <w:spacing w:after="0" w:line="360" w:lineRule="auto"/>
              <w:jc w:val="center"/>
              <w:rPr>
                <w:rFonts w:ascii="Times New Roman" w:eastAsia="Times New Roman" w:hAnsi="Times New Roman" w:cs="Times New Roman"/>
                <w:sz w:val="24"/>
                <w:szCs w:val="24"/>
              </w:rPr>
            </w:pPr>
            <w:r w:rsidRPr="00FC2E11">
              <w:rPr>
                <w:rFonts w:ascii="Times New Roman" w:eastAsia="Times New Roman" w:hAnsi="Times New Roman" w:cs="Times New Roman"/>
                <w:sz w:val="24"/>
                <w:szCs w:val="24"/>
              </w:rPr>
              <w:t xml:space="preserve">30 </w:t>
            </w:r>
            <w:proofErr w:type="spellStart"/>
            <w:r w:rsidRPr="00FC2E11">
              <w:rPr>
                <w:rFonts w:ascii="Times New Roman" w:eastAsia="Times New Roman" w:hAnsi="Times New Roman" w:cs="Times New Roman"/>
                <w:sz w:val="24"/>
                <w:szCs w:val="24"/>
              </w:rPr>
              <w:t>keV</w:t>
            </w:r>
            <w:proofErr w:type="spellEnd"/>
          </w:p>
        </w:tc>
        <w:tc>
          <w:tcPr>
            <w:tcW w:w="1680" w:type="dxa"/>
            <w:vAlign w:val="center"/>
            <w:hideMark/>
          </w:tcPr>
          <w:p w:rsidR="00FC2E11" w:rsidRPr="00FC2E11" w:rsidRDefault="00FC2E11" w:rsidP="007F5D77">
            <w:pPr>
              <w:spacing w:after="0" w:line="360" w:lineRule="auto"/>
              <w:jc w:val="center"/>
              <w:rPr>
                <w:rFonts w:ascii="Times New Roman" w:eastAsia="Times New Roman" w:hAnsi="Times New Roman" w:cs="Times New Roman"/>
                <w:sz w:val="24"/>
                <w:szCs w:val="24"/>
              </w:rPr>
            </w:pPr>
            <w:r w:rsidRPr="00FC2E11">
              <w:rPr>
                <w:rFonts w:ascii="Times New Roman" w:eastAsia="Times New Roman" w:hAnsi="Times New Roman" w:cs="Times New Roman"/>
                <w:sz w:val="24"/>
                <w:szCs w:val="24"/>
              </w:rPr>
              <w:t>~17.00</w:t>
            </w:r>
          </w:p>
        </w:tc>
        <w:tc>
          <w:tcPr>
            <w:tcW w:w="1230" w:type="dxa"/>
            <w:vAlign w:val="center"/>
            <w:hideMark/>
          </w:tcPr>
          <w:p w:rsidR="00FC2E11" w:rsidRPr="00FC2E11" w:rsidRDefault="00FC2E11" w:rsidP="007F5D77">
            <w:pPr>
              <w:spacing w:after="0" w:line="360" w:lineRule="auto"/>
              <w:jc w:val="center"/>
              <w:rPr>
                <w:rFonts w:ascii="Times New Roman" w:eastAsia="Times New Roman" w:hAnsi="Times New Roman" w:cs="Times New Roman"/>
                <w:sz w:val="24"/>
                <w:szCs w:val="24"/>
              </w:rPr>
            </w:pPr>
            <w:r w:rsidRPr="00FC2E11">
              <w:rPr>
                <w:rFonts w:ascii="Times New Roman" w:eastAsia="Times New Roman" w:hAnsi="Times New Roman" w:cs="Times New Roman"/>
                <w:sz w:val="24"/>
                <w:szCs w:val="24"/>
              </w:rPr>
              <w:t>~4.1</w:t>
            </w:r>
          </w:p>
        </w:tc>
        <w:tc>
          <w:tcPr>
            <w:tcW w:w="2455" w:type="dxa"/>
            <w:vAlign w:val="center"/>
            <w:hideMark/>
          </w:tcPr>
          <w:p w:rsidR="00FC2E11" w:rsidRPr="00FC2E11" w:rsidRDefault="00FC2E11" w:rsidP="007F5D77">
            <w:pPr>
              <w:spacing w:after="0" w:line="360" w:lineRule="auto"/>
              <w:jc w:val="center"/>
              <w:rPr>
                <w:rFonts w:ascii="Times New Roman" w:eastAsia="Times New Roman" w:hAnsi="Times New Roman" w:cs="Times New Roman"/>
                <w:sz w:val="24"/>
                <w:szCs w:val="24"/>
              </w:rPr>
            </w:pPr>
            <w:proofErr w:type="spellStart"/>
            <w:r w:rsidRPr="00FC2E11">
              <w:rPr>
                <w:rFonts w:ascii="Times New Roman" w:eastAsia="Times New Roman" w:hAnsi="Times New Roman" w:cs="Times New Roman"/>
                <w:sz w:val="24"/>
                <w:szCs w:val="24"/>
              </w:rPr>
              <w:t>Alsaif</w:t>
            </w:r>
            <w:proofErr w:type="spellEnd"/>
            <w:r w:rsidRPr="00FC2E11">
              <w:rPr>
                <w:rFonts w:ascii="Times New Roman" w:eastAsia="Times New Roman" w:hAnsi="Times New Roman" w:cs="Times New Roman"/>
                <w:sz w:val="24"/>
                <w:szCs w:val="24"/>
              </w:rPr>
              <w:t xml:space="preserve"> </w:t>
            </w:r>
            <w:r w:rsidR="00C47D71" w:rsidRPr="00C47D71">
              <w:rPr>
                <w:rFonts w:ascii="Times New Roman" w:eastAsia="Times New Roman" w:hAnsi="Times New Roman" w:cs="Times New Roman"/>
                <w:i/>
                <w:sz w:val="24"/>
                <w:szCs w:val="24"/>
              </w:rPr>
              <w:t>et al</w:t>
            </w:r>
            <w:r w:rsidRPr="00FC2E11">
              <w:rPr>
                <w:rFonts w:ascii="Times New Roman" w:eastAsia="Times New Roman" w:hAnsi="Times New Roman" w:cs="Times New Roman"/>
                <w:sz w:val="24"/>
                <w:szCs w:val="24"/>
              </w:rPr>
              <w:t>., 2024</w:t>
            </w:r>
          </w:p>
        </w:tc>
      </w:tr>
      <w:tr w:rsidR="00FC2E11" w:rsidRPr="00FC2E11" w:rsidTr="007F5D77">
        <w:trPr>
          <w:trHeight w:val="405"/>
          <w:tblCellSpacing w:w="15" w:type="dxa"/>
          <w:jc w:val="center"/>
        </w:trPr>
        <w:tc>
          <w:tcPr>
            <w:tcW w:w="0" w:type="auto"/>
            <w:tcBorders>
              <w:bottom w:val="single" w:sz="4" w:space="0" w:color="auto"/>
            </w:tcBorders>
            <w:vAlign w:val="center"/>
            <w:hideMark/>
          </w:tcPr>
          <w:p w:rsidR="00FC2E11" w:rsidRPr="00FC2E11" w:rsidRDefault="00FC2E11" w:rsidP="007F5D77">
            <w:pPr>
              <w:spacing w:after="0" w:line="360" w:lineRule="auto"/>
              <w:jc w:val="center"/>
              <w:rPr>
                <w:rFonts w:ascii="Times New Roman" w:eastAsia="Times New Roman" w:hAnsi="Times New Roman" w:cs="Times New Roman"/>
                <w:sz w:val="24"/>
                <w:szCs w:val="24"/>
              </w:rPr>
            </w:pPr>
            <w:r w:rsidRPr="00FC2E11">
              <w:rPr>
                <w:rFonts w:ascii="Times New Roman" w:eastAsia="Times New Roman" w:hAnsi="Times New Roman" w:cs="Times New Roman"/>
                <w:sz w:val="24"/>
                <w:szCs w:val="24"/>
              </w:rPr>
              <w:t>Lead-glass</w:t>
            </w:r>
          </w:p>
        </w:tc>
        <w:tc>
          <w:tcPr>
            <w:tcW w:w="1003" w:type="dxa"/>
            <w:tcBorders>
              <w:bottom w:val="single" w:sz="4" w:space="0" w:color="auto"/>
            </w:tcBorders>
            <w:vAlign w:val="center"/>
            <w:hideMark/>
          </w:tcPr>
          <w:p w:rsidR="00FC2E11" w:rsidRPr="00FC2E11" w:rsidRDefault="00FC2E11" w:rsidP="007F5D77">
            <w:pPr>
              <w:spacing w:after="0" w:line="360" w:lineRule="auto"/>
              <w:jc w:val="center"/>
              <w:rPr>
                <w:rFonts w:ascii="Times New Roman" w:eastAsia="Times New Roman" w:hAnsi="Times New Roman" w:cs="Times New Roman"/>
                <w:sz w:val="24"/>
                <w:szCs w:val="24"/>
              </w:rPr>
            </w:pPr>
            <w:r w:rsidRPr="00FC2E11">
              <w:rPr>
                <w:rFonts w:ascii="Times New Roman" w:eastAsia="Times New Roman" w:hAnsi="Times New Roman" w:cs="Times New Roman"/>
                <w:sz w:val="24"/>
                <w:szCs w:val="24"/>
              </w:rPr>
              <w:t xml:space="preserve">30 </w:t>
            </w:r>
            <w:proofErr w:type="spellStart"/>
            <w:r w:rsidRPr="00FC2E11">
              <w:rPr>
                <w:rFonts w:ascii="Times New Roman" w:eastAsia="Times New Roman" w:hAnsi="Times New Roman" w:cs="Times New Roman"/>
                <w:sz w:val="24"/>
                <w:szCs w:val="24"/>
              </w:rPr>
              <w:t>keV</w:t>
            </w:r>
            <w:proofErr w:type="spellEnd"/>
          </w:p>
        </w:tc>
        <w:tc>
          <w:tcPr>
            <w:tcW w:w="1680" w:type="dxa"/>
            <w:tcBorders>
              <w:bottom w:val="single" w:sz="4" w:space="0" w:color="auto"/>
            </w:tcBorders>
            <w:vAlign w:val="center"/>
            <w:hideMark/>
          </w:tcPr>
          <w:p w:rsidR="00FC2E11" w:rsidRPr="00FC2E11" w:rsidRDefault="00FC2E11" w:rsidP="007F5D77">
            <w:pPr>
              <w:spacing w:after="0" w:line="360" w:lineRule="auto"/>
              <w:jc w:val="center"/>
              <w:rPr>
                <w:rFonts w:ascii="Times New Roman" w:eastAsia="Times New Roman" w:hAnsi="Times New Roman" w:cs="Times New Roman"/>
                <w:sz w:val="24"/>
                <w:szCs w:val="24"/>
              </w:rPr>
            </w:pPr>
            <w:r w:rsidRPr="00FC2E11">
              <w:rPr>
                <w:rFonts w:ascii="Times New Roman" w:eastAsia="Times New Roman" w:hAnsi="Times New Roman" w:cs="Times New Roman"/>
                <w:sz w:val="24"/>
                <w:szCs w:val="24"/>
              </w:rPr>
              <w:t>~25.00</w:t>
            </w:r>
          </w:p>
        </w:tc>
        <w:tc>
          <w:tcPr>
            <w:tcW w:w="1230" w:type="dxa"/>
            <w:tcBorders>
              <w:bottom w:val="single" w:sz="4" w:space="0" w:color="auto"/>
            </w:tcBorders>
            <w:vAlign w:val="center"/>
            <w:hideMark/>
          </w:tcPr>
          <w:p w:rsidR="00FC2E11" w:rsidRPr="00FC2E11" w:rsidRDefault="00FC2E11" w:rsidP="007F5D77">
            <w:pPr>
              <w:spacing w:after="0" w:line="360" w:lineRule="auto"/>
              <w:jc w:val="center"/>
              <w:rPr>
                <w:rFonts w:ascii="Times New Roman" w:eastAsia="Times New Roman" w:hAnsi="Times New Roman" w:cs="Times New Roman"/>
                <w:sz w:val="24"/>
                <w:szCs w:val="24"/>
              </w:rPr>
            </w:pPr>
            <w:r w:rsidRPr="00FC2E11">
              <w:rPr>
                <w:rFonts w:ascii="Times New Roman" w:eastAsia="Times New Roman" w:hAnsi="Times New Roman" w:cs="Times New Roman"/>
                <w:sz w:val="24"/>
                <w:szCs w:val="24"/>
              </w:rPr>
              <w:t>~2.8</w:t>
            </w:r>
          </w:p>
        </w:tc>
        <w:tc>
          <w:tcPr>
            <w:tcW w:w="2455" w:type="dxa"/>
            <w:tcBorders>
              <w:bottom w:val="single" w:sz="4" w:space="0" w:color="auto"/>
            </w:tcBorders>
            <w:vAlign w:val="center"/>
            <w:hideMark/>
          </w:tcPr>
          <w:p w:rsidR="00FC2E11" w:rsidRPr="00FC2E11" w:rsidRDefault="00FC2E11" w:rsidP="007F5D77">
            <w:pPr>
              <w:spacing w:after="0" w:line="360" w:lineRule="auto"/>
              <w:jc w:val="center"/>
              <w:rPr>
                <w:rFonts w:ascii="Times New Roman" w:eastAsia="Times New Roman" w:hAnsi="Times New Roman" w:cs="Times New Roman"/>
                <w:sz w:val="24"/>
                <w:szCs w:val="24"/>
              </w:rPr>
            </w:pPr>
            <w:r w:rsidRPr="00FC2E11">
              <w:rPr>
                <w:rFonts w:ascii="Times New Roman" w:eastAsia="Times New Roman" w:hAnsi="Times New Roman" w:cs="Times New Roman"/>
                <w:sz w:val="24"/>
                <w:szCs w:val="24"/>
              </w:rPr>
              <w:t>Typical commercial data</w:t>
            </w:r>
          </w:p>
        </w:tc>
      </w:tr>
    </w:tbl>
    <w:p w:rsidR="00441508" w:rsidRDefault="00441508" w:rsidP="00441508">
      <w:pPr>
        <w:rPr>
          <w:rStyle w:val="Strong"/>
          <w:rFonts w:ascii="Times New Roman" w:hAnsi="Times New Roman" w:cs="Times New Roman"/>
          <w:b w:val="0"/>
          <w:bCs w:val="0"/>
          <w:sz w:val="24"/>
          <w:szCs w:val="24"/>
        </w:rPr>
      </w:pPr>
    </w:p>
    <w:p w:rsidR="00E77625" w:rsidRDefault="00E77625" w:rsidP="00441508">
      <w:pPr>
        <w:rPr>
          <w:rStyle w:val="Strong"/>
          <w:rFonts w:ascii="Times New Roman" w:hAnsi="Times New Roman" w:cs="Times New Roman"/>
          <w:b w:val="0"/>
          <w:bCs w:val="0"/>
          <w:sz w:val="24"/>
          <w:szCs w:val="24"/>
        </w:rPr>
      </w:pPr>
    </w:p>
    <w:p w:rsidR="00441508" w:rsidRPr="00D04C27" w:rsidRDefault="00441508" w:rsidP="00441508">
      <w:pPr>
        <w:spacing w:line="360" w:lineRule="auto"/>
        <w:rPr>
          <w:rFonts w:ascii="Times New Roman" w:hAnsi="Times New Roman" w:cs="Times New Roman"/>
          <w:sz w:val="24"/>
          <w:szCs w:val="24"/>
        </w:rPr>
      </w:pPr>
      <w:r w:rsidRPr="0084417B">
        <w:rPr>
          <w:rFonts w:ascii="Times New Roman" w:hAnsi="Times New Roman" w:cs="Times New Roman"/>
          <w:noProof/>
          <w:sz w:val="24"/>
          <w:szCs w:val="24"/>
        </w:rPr>
        <w:lastRenderedPageBreak/>
        <w:drawing>
          <wp:inline distT="0" distB="0" distL="0" distR="0" wp14:anchorId="445BF01C" wp14:editId="161729A8">
            <wp:extent cx="6315075" cy="3228975"/>
            <wp:effectExtent l="0" t="0" r="9525" b="9525"/>
            <wp:docPr id="1" name="Picture 1" descr="C:\Users\HP\Desktop\Comp L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Comp LAC.p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5773"/>
                    <a:stretch/>
                  </pic:blipFill>
                  <pic:spPr bwMode="auto">
                    <a:xfrm>
                      <a:off x="0" y="0"/>
                      <a:ext cx="6338564" cy="3240985"/>
                    </a:xfrm>
                    <a:prstGeom prst="rect">
                      <a:avLst/>
                    </a:prstGeom>
                    <a:noFill/>
                    <a:ln>
                      <a:noFill/>
                    </a:ln>
                    <a:extLst>
                      <a:ext uri="{53640926-AAD7-44D8-BBD7-CCE9431645EC}">
                        <a14:shadowObscured xmlns:a14="http://schemas.microsoft.com/office/drawing/2010/main"/>
                      </a:ext>
                    </a:extLst>
                  </pic:spPr>
                </pic:pic>
              </a:graphicData>
            </a:graphic>
          </wp:inline>
        </w:drawing>
      </w:r>
    </w:p>
    <w:p w:rsidR="00E77625" w:rsidRPr="005F0AB4" w:rsidRDefault="00441508" w:rsidP="005F0AB4">
      <w:pPr>
        <w:pStyle w:val="NormalWeb"/>
        <w:spacing w:line="360" w:lineRule="auto"/>
        <w:rPr>
          <w:rStyle w:val="Strong"/>
        </w:rPr>
      </w:pPr>
      <w:r>
        <w:rPr>
          <w:rStyle w:val="Strong"/>
        </w:rPr>
        <w:t xml:space="preserve">Figure 3: Comparison of HVL and Radiation Shielding </w:t>
      </w:r>
      <w:proofErr w:type="spellStart"/>
      <w:r>
        <w:rPr>
          <w:rStyle w:val="Strong"/>
        </w:rPr>
        <w:t>Matrics</w:t>
      </w:r>
      <w:proofErr w:type="spellEnd"/>
      <w:r>
        <w:rPr>
          <w:rStyle w:val="Strong"/>
        </w:rPr>
        <w:t xml:space="preserve"> at 30 </w:t>
      </w:r>
      <w:proofErr w:type="spellStart"/>
      <w:r>
        <w:rPr>
          <w:rStyle w:val="Strong"/>
        </w:rPr>
        <w:t>KeV</w:t>
      </w:r>
      <w:proofErr w:type="spellEnd"/>
      <w:r>
        <w:rPr>
          <w:rStyle w:val="Strong"/>
        </w:rPr>
        <w:t>.</w:t>
      </w:r>
    </w:p>
    <w:p w:rsidR="00D04C27" w:rsidRPr="00E77625" w:rsidRDefault="00E77625" w:rsidP="00E77625">
      <w:pPr>
        <w:rPr>
          <w:rFonts w:ascii="Times New Roman" w:hAnsi="Times New Roman" w:cs="Times New Roman"/>
          <w:b/>
          <w:sz w:val="24"/>
          <w:szCs w:val="24"/>
        </w:rPr>
      </w:pPr>
      <w:r w:rsidRPr="00E77625">
        <w:rPr>
          <w:rStyle w:val="Strong"/>
          <w:rFonts w:ascii="Times New Roman" w:hAnsi="Times New Roman" w:cs="Times New Roman"/>
          <w:bCs w:val="0"/>
          <w:sz w:val="24"/>
          <w:szCs w:val="24"/>
        </w:rPr>
        <w:t>Table 3: Novelty &amp; Competitive Performance of</w:t>
      </w:r>
      <w:r w:rsidRPr="00E77625">
        <w:rPr>
          <w:rStyle w:val="Strong"/>
          <w:rFonts w:ascii="Times New Roman" w:hAnsi="Times New Roman" w:cs="Times New Roman"/>
          <w:b w:val="0"/>
          <w:bCs w:val="0"/>
          <w:sz w:val="24"/>
          <w:szCs w:val="24"/>
        </w:rPr>
        <w:t xml:space="preserve"> </w:t>
      </w:r>
      <w:r w:rsidRPr="00E77625">
        <w:rPr>
          <w:rFonts w:ascii="Times New Roman" w:hAnsi="Times New Roman" w:cs="Times New Roman"/>
          <w:b/>
          <w:sz w:val="24"/>
          <w:szCs w:val="24"/>
        </w:rPr>
        <w:t>Gadolinium (</w:t>
      </w:r>
      <w:proofErr w:type="spellStart"/>
      <w:r w:rsidRPr="00E77625">
        <w:rPr>
          <w:rFonts w:ascii="Times New Roman" w:hAnsi="Times New Roman" w:cs="Times New Roman"/>
          <w:b/>
          <w:sz w:val="24"/>
          <w:szCs w:val="24"/>
        </w:rPr>
        <w:t>Gd</w:t>
      </w:r>
      <w:proofErr w:type="spellEnd"/>
      <w:r w:rsidRPr="00E77625">
        <w:rPr>
          <w:rFonts w:ascii="Times New Roman" w:hAnsi="Times New Roman" w:cs="Times New Roman"/>
          <w:b/>
          <w:sz w:val="24"/>
          <w:szCs w:val="24"/>
        </w:rPr>
        <w:t xml:space="preserve">)-doped glass-ceramic composite </w:t>
      </w:r>
      <w:r w:rsidR="00D04C27" w:rsidRPr="00E77625">
        <w:rPr>
          <w:rFonts w:ascii="Times New Roman" w:hAnsi="Times New Roman" w:cs="Times New Roman"/>
          <w:b/>
          <w:sz w:val="24"/>
          <w:szCs w:val="24"/>
        </w:rPr>
        <w:t xml:space="preserve">Compared with </w:t>
      </w:r>
      <w:r w:rsidRPr="00E77625">
        <w:rPr>
          <w:rFonts w:ascii="Times New Roman" w:hAnsi="Times New Roman" w:cs="Times New Roman"/>
          <w:b/>
          <w:sz w:val="24"/>
          <w:szCs w:val="24"/>
        </w:rPr>
        <w:t>traditional shielding materials</w:t>
      </w:r>
    </w:p>
    <w:tbl>
      <w:tblPr>
        <w:tblW w:w="10139" w:type="dxa"/>
        <w:tblCellSpacing w:w="15" w:type="dxa"/>
        <w:tblCellMar>
          <w:top w:w="15" w:type="dxa"/>
          <w:left w:w="15" w:type="dxa"/>
          <w:bottom w:w="15" w:type="dxa"/>
          <w:right w:w="15" w:type="dxa"/>
        </w:tblCellMar>
        <w:tblLook w:val="04A0" w:firstRow="1" w:lastRow="0" w:firstColumn="1" w:lastColumn="0" w:noHBand="0" w:noVBand="1"/>
      </w:tblPr>
      <w:tblGrid>
        <w:gridCol w:w="1487"/>
        <w:gridCol w:w="2573"/>
        <w:gridCol w:w="1828"/>
        <w:gridCol w:w="4251"/>
      </w:tblGrid>
      <w:tr w:rsidR="00D04C27" w:rsidRPr="00D04C27" w:rsidTr="001213CF">
        <w:trPr>
          <w:trHeight w:val="555"/>
          <w:tblHeader/>
          <w:tblCellSpacing w:w="15" w:type="dxa"/>
        </w:trPr>
        <w:tc>
          <w:tcPr>
            <w:tcW w:w="0" w:type="auto"/>
            <w:tcBorders>
              <w:top w:val="single" w:sz="4" w:space="0" w:color="auto"/>
              <w:bottom w:val="single" w:sz="4" w:space="0" w:color="auto"/>
            </w:tcBorders>
            <w:vAlign w:val="center"/>
            <w:hideMark/>
          </w:tcPr>
          <w:p w:rsidR="00D04C27" w:rsidRPr="00D04C27" w:rsidRDefault="00D04C27" w:rsidP="00D04C27">
            <w:pPr>
              <w:spacing w:after="0" w:line="360" w:lineRule="auto"/>
              <w:jc w:val="center"/>
              <w:rPr>
                <w:rFonts w:ascii="Times New Roman" w:eastAsia="Times New Roman" w:hAnsi="Times New Roman" w:cs="Times New Roman"/>
                <w:b/>
                <w:bCs/>
                <w:sz w:val="24"/>
                <w:szCs w:val="24"/>
              </w:rPr>
            </w:pPr>
            <w:r w:rsidRPr="00D04C27">
              <w:rPr>
                <w:rFonts w:ascii="Times New Roman" w:eastAsia="Times New Roman" w:hAnsi="Times New Roman" w:cs="Times New Roman"/>
                <w:b/>
                <w:bCs/>
                <w:sz w:val="24"/>
                <w:szCs w:val="24"/>
              </w:rPr>
              <w:t>Property</w:t>
            </w:r>
          </w:p>
        </w:tc>
        <w:tc>
          <w:tcPr>
            <w:tcW w:w="0" w:type="auto"/>
            <w:tcBorders>
              <w:top w:val="single" w:sz="4" w:space="0" w:color="auto"/>
              <w:bottom w:val="single" w:sz="4" w:space="0" w:color="auto"/>
            </w:tcBorders>
            <w:vAlign w:val="center"/>
            <w:hideMark/>
          </w:tcPr>
          <w:p w:rsidR="00D04C27" w:rsidRPr="00D04C27" w:rsidRDefault="00D04C27" w:rsidP="00D04C27">
            <w:pPr>
              <w:spacing w:after="0" w:line="360" w:lineRule="auto"/>
              <w:jc w:val="center"/>
              <w:rPr>
                <w:rFonts w:ascii="Times New Roman" w:eastAsia="Times New Roman" w:hAnsi="Times New Roman" w:cs="Times New Roman"/>
                <w:b/>
                <w:bCs/>
                <w:sz w:val="24"/>
                <w:szCs w:val="24"/>
              </w:rPr>
            </w:pPr>
            <w:r w:rsidRPr="00D04C27">
              <w:rPr>
                <w:rFonts w:ascii="Times New Roman" w:eastAsia="Times New Roman" w:hAnsi="Times New Roman" w:cs="Times New Roman"/>
                <w:b/>
                <w:bCs/>
                <w:sz w:val="24"/>
                <w:szCs w:val="24"/>
              </w:rPr>
              <w:t>Lead (</w:t>
            </w:r>
            <w:proofErr w:type="spellStart"/>
            <w:r w:rsidRPr="00D04C27">
              <w:rPr>
                <w:rFonts w:ascii="Times New Roman" w:eastAsia="Times New Roman" w:hAnsi="Times New Roman" w:cs="Times New Roman"/>
                <w:b/>
                <w:bCs/>
                <w:sz w:val="24"/>
                <w:szCs w:val="24"/>
              </w:rPr>
              <w:t>Pb</w:t>
            </w:r>
            <w:proofErr w:type="spellEnd"/>
            <w:r w:rsidRPr="00D04C27">
              <w:rPr>
                <w:rFonts w:ascii="Times New Roman" w:eastAsia="Times New Roman" w:hAnsi="Times New Roman" w:cs="Times New Roman"/>
                <w:b/>
                <w:bCs/>
                <w:sz w:val="24"/>
                <w:szCs w:val="24"/>
              </w:rPr>
              <w:t>)</w:t>
            </w:r>
          </w:p>
        </w:tc>
        <w:tc>
          <w:tcPr>
            <w:tcW w:w="0" w:type="auto"/>
            <w:tcBorders>
              <w:top w:val="single" w:sz="4" w:space="0" w:color="auto"/>
              <w:bottom w:val="single" w:sz="4" w:space="0" w:color="auto"/>
            </w:tcBorders>
            <w:vAlign w:val="center"/>
            <w:hideMark/>
          </w:tcPr>
          <w:p w:rsidR="00D04C27" w:rsidRPr="00D04C27" w:rsidRDefault="00441508" w:rsidP="00441508">
            <w:pPr>
              <w:spacing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Gd</w:t>
            </w:r>
            <w:r>
              <w:rPr>
                <w:rFonts w:ascii="Times New Roman" w:eastAsia="Times New Roman" w:hAnsi="Times New Roman" w:cs="Times New Roman"/>
                <w:b/>
                <w:bCs/>
                <w:sz w:val="24"/>
                <w:szCs w:val="24"/>
                <w:vertAlign w:val="subscript"/>
              </w:rPr>
              <w:t>2</w:t>
            </w:r>
            <w:r>
              <w:rPr>
                <w:rFonts w:ascii="Times New Roman" w:eastAsia="Times New Roman" w:hAnsi="Times New Roman" w:cs="Times New Roman"/>
                <w:b/>
                <w:bCs/>
                <w:sz w:val="24"/>
                <w:szCs w:val="24"/>
              </w:rPr>
              <w:t>O</w:t>
            </w:r>
            <w:r>
              <w:rPr>
                <w:rFonts w:ascii="Times New Roman" w:eastAsia="Times New Roman" w:hAnsi="Times New Roman" w:cs="Times New Roman"/>
                <w:b/>
                <w:bCs/>
                <w:sz w:val="24"/>
                <w:szCs w:val="24"/>
                <w:vertAlign w:val="subscript"/>
              </w:rPr>
              <w:t>3</w:t>
            </w:r>
            <w:r w:rsidR="00D04C27" w:rsidRPr="00D04C27">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Borosilicate</w:t>
            </w:r>
          </w:p>
        </w:tc>
        <w:tc>
          <w:tcPr>
            <w:tcW w:w="0" w:type="auto"/>
            <w:tcBorders>
              <w:top w:val="single" w:sz="4" w:space="0" w:color="auto"/>
              <w:bottom w:val="single" w:sz="4" w:space="0" w:color="auto"/>
            </w:tcBorders>
            <w:vAlign w:val="center"/>
            <w:hideMark/>
          </w:tcPr>
          <w:p w:rsidR="00D04C27" w:rsidRPr="00D04C27" w:rsidRDefault="001213CF" w:rsidP="001213CF">
            <w:pPr>
              <w:spacing w:after="0" w:line="240" w:lineRule="auto"/>
              <w:jc w:val="center"/>
              <w:rPr>
                <w:rFonts w:ascii="Times New Roman" w:eastAsia="Times New Roman" w:hAnsi="Times New Roman" w:cs="Times New Roman"/>
                <w:b/>
                <w:bCs/>
                <w:sz w:val="24"/>
                <w:szCs w:val="24"/>
              </w:rPr>
            </w:pPr>
            <w:r w:rsidRPr="001213CF">
              <w:rPr>
                <w:rFonts w:ascii="Times New Roman" w:hAnsi="Times New Roman" w:cs="Times New Roman"/>
                <w:b/>
                <w:sz w:val="24"/>
                <w:szCs w:val="24"/>
              </w:rPr>
              <w:t>Gadolinium (</w:t>
            </w:r>
            <w:proofErr w:type="spellStart"/>
            <w:r w:rsidRPr="001213CF">
              <w:rPr>
                <w:rFonts w:ascii="Times New Roman" w:hAnsi="Times New Roman" w:cs="Times New Roman"/>
                <w:b/>
                <w:sz w:val="24"/>
                <w:szCs w:val="24"/>
              </w:rPr>
              <w:t>Gd</w:t>
            </w:r>
            <w:proofErr w:type="spellEnd"/>
            <w:r w:rsidRPr="001213CF">
              <w:rPr>
                <w:rFonts w:ascii="Times New Roman" w:hAnsi="Times New Roman" w:cs="Times New Roman"/>
                <w:b/>
                <w:sz w:val="24"/>
                <w:szCs w:val="24"/>
              </w:rPr>
              <w:t>)-doped glass-ceramic</w:t>
            </w:r>
            <w:r w:rsidR="00D04C27" w:rsidRPr="00D04C27">
              <w:rPr>
                <w:rFonts w:ascii="Times New Roman" w:eastAsia="Times New Roman" w:hAnsi="Times New Roman" w:cs="Times New Roman"/>
                <w:b/>
                <w:bCs/>
                <w:sz w:val="24"/>
                <w:szCs w:val="24"/>
              </w:rPr>
              <w:t xml:space="preserve"> Composite</w:t>
            </w:r>
          </w:p>
        </w:tc>
      </w:tr>
      <w:tr w:rsidR="00D04C27" w:rsidRPr="00D04C27" w:rsidTr="001213CF">
        <w:trPr>
          <w:trHeight w:val="585"/>
          <w:tblCellSpacing w:w="15" w:type="dxa"/>
        </w:trPr>
        <w:tc>
          <w:tcPr>
            <w:tcW w:w="0" w:type="auto"/>
            <w:vAlign w:val="center"/>
            <w:hideMark/>
          </w:tcPr>
          <w:p w:rsidR="00D04C27" w:rsidRPr="00D04C27" w:rsidRDefault="00D04C27" w:rsidP="007F5D77">
            <w:pPr>
              <w:spacing w:after="0" w:line="360" w:lineRule="auto"/>
              <w:jc w:val="center"/>
              <w:rPr>
                <w:rFonts w:ascii="Times New Roman" w:eastAsia="Times New Roman" w:hAnsi="Times New Roman" w:cs="Times New Roman"/>
                <w:sz w:val="24"/>
                <w:szCs w:val="24"/>
              </w:rPr>
            </w:pPr>
            <w:r w:rsidRPr="00D04C27">
              <w:rPr>
                <w:rFonts w:ascii="Times New Roman" w:eastAsia="Times New Roman" w:hAnsi="Times New Roman" w:cs="Times New Roman"/>
                <w:sz w:val="24"/>
                <w:szCs w:val="24"/>
              </w:rPr>
              <w:t>Density</w:t>
            </w:r>
          </w:p>
        </w:tc>
        <w:tc>
          <w:tcPr>
            <w:tcW w:w="0" w:type="auto"/>
            <w:vAlign w:val="center"/>
            <w:hideMark/>
          </w:tcPr>
          <w:p w:rsidR="00D04C27" w:rsidRPr="00D04C27" w:rsidRDefault="00D04C27" w:rsidP="007F5D77">
            <w:pPr>
              <w:spacing w:after="0" w:line="240" w:lineRule="auto"/>
              <w:jc w:val="center"/>
              <w:rPr>
                <w:rFonts w:ascii="Times New Roman" w:eastAsia="Times New Roman" w:hAnsi="Times New Roman" w:cs="Times New Roman"/>
                <w:sz w:val="24"/>
                <w:szCs w:val="24"/>
              </w:rPr>
            </w:pPr>
            <w:r w:rsidRPr="00D04C27">
              <w:rPr>
                <w:rFonts w:ascii="Times New Roman" w:eastAsia="Times New Roman" w:hAnsi="Times New Roman" w:cs="Times New Roman"/>
                <w:sz w:val="24"/>
                <w:szCs w:val="24"/>
              </w:rPr>
              <w:t>(11.34 g/cm³)</w:t>
            </w:r>
          </w:p>
        </w:tc>
        <w:tc>
          <w:tcPr>
            <w:tcW w:w="0" w:type="auto"/>
            <w:vAlign w:val="center"/>
            <w:hideMark/>
          </w:tcPr>
          <w:p w:rsidR="00D04C27" w:rsidRPr="00D04C27" w:rsidRDefault="00D04C27" w:rsidP="007F5D77">
            <w:pPr>
              <w:spacing w:after="0" w:line="240" w:lineRule="auto"/>
              <w:jc w:val="center"/>
              <w:rPr>
                <w:rFonts w:ascii="Times New Roman" w:eastAsia="Times New Roman" w:hAnsi="Times New Roman" w:cs="Times New Roman"/>
                <w:sz w:val="24"/>
                <w:szCs w:val="24"/>
              </w:rPr>
            </w:pPr>
            <w:r w:rsidRPr="00D04C27">
              <w:rPr>
                <w:rFonts w:ascii="Times New Roman" w:eastAsia="Times New Roman" w:hAnsi="Times New Roman" w:cs="Times New Roman"/>
                <w:sz w:val="24"/>
                <w:szCs w:val="24"/>
              </w:rPr>
              <w:t xml:space="preserve"> (~4.3 g/cm³)</w:t>
            </w:r>
          </w:p>
        </w:tc>
        <w:tc>
          <w:tcPr>
            <w:tcW w:w="0" w:type="auto"/>
            <w:vAlign w:val="center"/>
            <w:hideMark/>
          </w:tcPr>
          <w:p w:rsidR="00D04C27" w:rsidRPr="00D04C27" w:rsidRDefault="00D04C27" w:rsidP="007F5D77">
            <w:pPr>
              <w:spacing w:after="0" w:line="240" w:lineRule="auto"/>
              <w:jc w:val="center"/>
              <w:rPr>
                <w:rFonts w:ascii="Times New Roman" w:eastAsia="Times New Roman" w:hAnsi="Times New Roman" w:cs="Times New Roman"/>
                <w:sz w:val="24"/>
                <w:szCs w:val="24"/>
              </w:rPr>
            </w:pPr>
            <w:r w:rsidRPr="00D04C27">
              <w:rPr>
                <w:rFonts w:ascii="Times New Roman" w:eastAsia="Times New Roman" w:hAnsi="Times New Roman" w:cs="Times New Roman"/>
                <w:sz w:val="24"/>
                <w:szCs w:val="24"/>
              </w:rPr>
              <w:t>(Moderate–High)</w:t>
            </w:r>
          </w:p>
        </w:tc>
      </w:tr>
      <w:tr w:rsidR="00D04C27" w:rsidRPr="00D04C27" w:rsidTr="001213CF">
        <w:trPr>
          <w:trHeight w:val="555"/>
          <w:tblCellSpacing w:w="15" w:type="dxa"/>
        </w:trPr>
        <w:tc>
          <w:tcPr>
            <w:tcW w:w="0" w:type="auto"/>
            <w:vAlign w:val="center"/>
            <w:hideMark/>
          </w:tcPr>
          <w:p w:rsidR="00D04C27" w:rsidRPr="00D04C27" w:rsidRDefault="00D04C27" w:rsidP="007F5D77">
            <w:pPr>
              <w:spacing w:after="0" w:line="360" w:lineRule="auto"/>
              <w:jc w:val="center"/>
              <w:rPr>
                <w:rFonts w:ascii="Times New Roman" w:eastAsia="Times New Roman" w:hAnsi="Times New Roman" w:cs="Times New Roman"/>
                <w:sz w:val="24"/>
                <w:szCs w:val="24"/>
              </w:rPr>
            </w:pPr>
            <w:r w:rsidRPr="00D04C27">
              <w:rPr>
                <w:rFonts w:ascii="Times New Roman" w:eastAsia="Times New Roman" w:hAnsi="Times New Roman" w:cs="Times New Roman"/>
                <w:sz w:val="24"/>
                <w:szCs w:val="24"/>
              </w:rPr>
              <w:t>Toxicity</w:t>
            </w:r>
          </w:p>
        </w:tc>
        <w:tc>
          <w:tcPr>
            <w:tcW w:w="0" w:type="auto"/>
            <w:vAlign w:val="center"/>
            <w:hideMark/>
          </w:tcPr>
          <w:p w:rsidR="00D04C27" w:rsidRPr="00D04C27" w:rsidRDefault="00D04C27" w:rsidP="007F5D77">
            <w:pPr>
              <w:spacing w:after="0" w:line="240" w:lineRule="auto"/>
              <w:jc w:val="center"/>
              <w:rPr>
                <w:rFonts w:ascii="Times New Roman" w:eastAsia="Times New Roman" w:hAnsi="Times New Roman" w:cs="Times New Roman"/>
                <w:sz w:val="24"/>
                <w:szCs w:val="24"/>
              </w:rPr>
            </w:pPr>
            <w:r w:rsidRPr="001213CF">
              <w:rPr>
                <w:rFonts w:ascii="Times New Roman" w:eastAsia="Times New Roman" w:hAnsi="Times New Roman" w:cs="Times New Roman"/>
                <w:bCs/>
                <w:sz w:val="24"/>
                <w:szCs w:val="24"/>
              </w:rPr>
              <w:t>High</w:t>
            </w:r>
            <w:r w:rsidRPr="00D04C27">
              <w:rPr>
                <w:rFonts w:ascii="Times New Roman" w:eastAsia="Times New Roman" w:hAnsi="Times New Roman" w:cs="Times New Roman"/>
                <w:sz w:val="24"/>
                <w:szCs w:val="24"/>
              </w:rPr>
              <w:t xml:space="preserve"> (Environmental hazard)</w:t>
            </w:r>
          </w:p>
        </w:tc>
        <w:tc>
          <w:tcPr>
            <w:tcW w:w="0" w:type="auto"/>
            <w:vAlign w:val="center"/>
            <w:hideMark/>
          </w:tcPr>
          <w:p w:rsidR="00D04C27" w:rsidRPr="00D04C27" w:rsidRDefault="00D04C27" w:rsidP="007F5D77">
            <w:pPr>
              <w:spacing w:after="0" w:line="240" w:lineRule="auto"/>
              <w:jc w:val="center"/>
              <w:rPr>
                <w:rFonts w:ascii="Times New Roman" w:eastAsia="Times New Roman" w:hAnsi="Times New Roman" w:cs="Times New Roman"/>
                <w:sz w:val="24"/>
                <w:szCs w:val="24"/>
              </w:rPr>
            </w:pPr>
            <w:r w:rsidRPr="00D04C27">
              <w:rPr>
                <w:rFonts w:ascii="Times New Roman" w:eastAsia="Times New Roman" w:hAnsi="Times New Roman" w:cs="Times New Roman"/>
                <w:sz w:val="24"/>
                <w:szCs w:val="24"/>
              </w:rPr>
              <w:t>Low</w:t>
            </w:r>
          </w:p>
        </w:tc>
        <w:tc>
          <w:tcPr>
            <w:tcW w:w="0" w:type="auto"/>
            <w:vAlign w:val="center"/>
            <w:hideMark/>
          </w:tcPr>
          <w:p w:rsidR="00D04C27" w:rsidRPr="001213CF" w:rsidRDefault="00D04C27" w:rsidP="007F5D77">
            <w:pPr>
              <w:spacing w:after="0" w:line="240" w:lineRule="auto"/>
              <w:jc w:val="center"/>
              <w:rPr>
                <w:rFonts w:ascii="Times New Roman" w:eastAsia="Times New Roman" w:hAnsi="Times New Roman" w:cs="Times New Roman"/>
                <w:sz w:val="24"/>
                <w:szCs w:val="24"/>
              </w:rPr>
            </w:pPr>
            <w:r w:rsidRPr="001213CF">
              <w:rPr>
                <w:rFonts w:ascii="Times New Roman" w:eastAsia="Times New Roman" w:hAnsi="Times New Roman" w:cs="Times New Roman"/>
                <w:bCs/>
                <w:sz w:val="24"/>
                <w:szCs w:val="24"/>
              </w:rPr>
              <w:t>Low</w:t>
            </w:r>
          </w:p>
        </w:tc>
      </w:tr>
      <w:tr w:rsidR="00D04C27" w:rsidRPr="00D04C27" w:rsidTr="001213CF">
        <w:trPr>
          <w:trHeight w:val="420"/>
          <w:tblCellSpacing w:w="15" w:type="dxa"/>
        </w:trPr>
        <w:tc>
          <w:tcPr>
            <w:tcW w:w="0" w:type="auto"/>
            <w:vAlign w:val="center"/>
            <w:hideMark/>
          </w:tcPr>
          <w:p w:rsidR="00D04C27" w:rsidRPr="00D04C27" w:rsidRDefault="00D04C27" w:rsidP="007F5D77">
            <w:pPr>
              <w:spacing w:after="0" w:line="360" w:lineRule="auto"/>
              <w:jc w:val="center"/>
              <w:rPr>
                <w:rFonts w:ascii="Times New Roman" w:eastAsia="Times New Roman" w:hAnsi="Times New Roman" w:cs="Times New Roman"/>
                <w:sz w:val="24"/>
                <w:szCs w:val="24"/>
              </w:rPr>
            </w:pPr>
            <w:r w:rsidRPr="00D04C27">
              <w:rPr>
                <w:rFonts w:ascii="Times New Roman" w:eastAsia="Times New Roman" w:hAnsi="Times New Roman" w:cs="Times New Roman"/>
                <w:sz w:val="24"/>
                <w:szCs w:val="24"/>
              </w:rPr>
              <w:t>Flexibility</w:t>
            </w:r>
          </w:p>
        </w:tc>
        <w:tc>
          <w:tcPr>
            <w:tcW w:w="0" w:type="auto"/>
            <w:vAlign w:val="center"/>
            <w:hideMark/>
          </w:tcPr>
          <w:p w:rsidR="00D04C27" w:rsidRPr="00D04C27" w:rsidRDefault="00D04C27" w:rsidP="007F5D77">
            <w:pPr>
              <w:spacing w:after="0" w:line="360" w:lineRule="auto"/>
              <w:jc w:val="center"/>
              <w:rPr>
                <w:rFonts w:ascii="Times New Roman" w:eastAsia="Times New Roman" w:hAnsi="Times New Roman" w:cs="Times New Roman"/>
                <w:sz w:val="24"/>
                <w:szCs w:val="24"/>
              </w:rPr>
            </w:pPr>
            <w:r w:rsidRPr="00D04C27">
              <w:rPr>
                <w:rFonts w:ascii="Times New Roman" w:eastAsia="Times New Roman" w:hAnsi="Times New Roman" w:cs="Times New Roman"/>
                <w:sz w:val="24"/>
                <w:szCs w:val="24"/>
              </w:rPr>
              <w:t>Low (Rigid metal)</w:t>
            </w:r>
          </w:p>
        </w:tc>
        <w:tc>
          <w:tcPr>
            <w:tcW w:w="0" w:type="auto"/>
            <w:vAlign w:val="center"/>
            <w:hideMark/>
          </w:tcPr>
          <w:p w:rsidR="00D04C27" w:rsidRPr="00D04C27" w:rsidRDefault="00D04C27" w:rsidP="007F5D77">
            <w:pPr>
              <w:spacing w:after="0" w:line="360" w:lineRule="auto"/>
              <w:jc w:val="center"/>
              <w:rPr>
                <w:rFonts w:ascii="Times New Roman" w:eastAsia="Times New Roman" w:hAnsi="Times New Roman" w:cs="Times New Roman"/>
                <w:sz w:val="24"/>
                <w:szCs w:val="24"/>
              </w:rPr>
            </w:pPr>
            <w:r w:rsidRPr="00D04C27">
              <w:rPr>
                <w:rFonts w:ascii="Times New Roman" w:eastAsia="Times New Roman" w:hAnsi="Times New Roman" w:cs="Times New Roman"/>
                <w:sz w:val="24"/>
                <w:szCs w:val="24"/>
              </w:rPr>
              <w:t>Moderate</w:t>
            </w:r>
          </w:p>
        </w:tc>
        <w:tc>
          <w:tcPr>
            <w:tcW w:w="0" w:type="auto"/>
            <w:vAlign w:val="center"/>
            <w:hideMark/>
          </w:tcPr>
          <w:p w:rsidR="00D04C27" w:rsidRPr="001213CF" w:rsidRDefault="00D04C27" w:rsidP="007F5D77">
            <w:pPr>
              <w:spacing w:after="0" w:line="360" w:lineRule="auto"/>
              <w:jc w:val="center"/>
              <w:rPr>
                <w:rFonts w:ascii="Times New Roman" w:eastAsia="Times New Roman" w:hAnsi="Times New Roman" w:cs="Times New Roman"/>
                <w:sz w:val="24"/>
                <w:szCs w:val="24"/>
              </w:rPr>
            </w:pPr>
            <w:r w:rsidRPr="001213CF">
              <w:rPr>
                <w:rFonts w:ascii="Times New Roman" w:eastAsia="Times New Roman" w:hAnsi="Times New Roman" w:cs="Times New Roman"/>
                <w:bCs/>
                <w:sz w:val="24"/>
                <w:szCs w:val="24"/>
              </w:rPr>
              <w:t>High</w:t>
            </w:r>
          </w:p>
        </w:tc>
      </w:tr>
      <w:tr w:rsidR="00D04C27" w:rsidRPr="00D04C27" w:rsidTr="001213CF">
        <w:trPr>
          <w:trHeight w:val="555"/>
          <w:tblCellSpacing w:w="15" w:type="dxa"/>
        </w:trPr>
        <w:tc>
          <w:tcPr>
            <w:tcW w:w="0" w:type="auto"/>
            <w:vAlign w:val="center"/>
            <w:hideMark/>
          </w:tcPr>
          <w:p w:rsidR="00D04C27" w:rsidRPr="00D04C27" w:rsidRDefault="007F5D77" w:rsidP="007F5D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MAC at </w:t>
            </w:r>
            <w:r w:rsidR="00D04C27" w:rsidRPr="00D04C27">
              <w:rPr>
                <w:rFonts w:ascii="Times New Roman" w:eastAsia="Times New Roman" w:hAnsi="Times New Roman" w:cs="Times New Roman"/>
                <w:sz w:val="24"/>
                <w:szCs w:val="24"/>
              </w:rPr>
              <w:t xml:space="preserve">30 </w:t>
            </w:r>
            <w:proofErr w:type="spellStart"/>
            <w:r w:rsidR="00D04C27" w:rsidRPr="00D04C27">
              <w:rPr>
                <w:rFonts w:ascii="Times New Roman" w:eastAsia="Times New Roman" w:hAnsi="Times New Roman" w:cs="Times New Roman"/>
                <w:sz w:val="24"/>
                <w:szCs w:val="24"/>
              </w:rPr>
              <w:t>keV</w:t>
            </w:r>
            <w:proofErr w:type="spellEnd"/>
          </w:p>
        </w:tc>
        <w:tc>
          <w:tcPr>
            <w:tcW w:w="0" w:type="auto"/>
            <w:vAlign w:val="center"/>
            <w:hideMark/>
          </w:tcPr>
          <w:p w:rsidR="00D04C27" w:rsidRPr="00D04C27" w:rsidRDefault="00D04C27" w:rsidP="007F5D77">
            <w:pPr>
              <w:spacing w:after="0" w:line="360" w:lineRule="auto"/>
              <w:jc w:val="center"/>
              <w:rPr>
                <w:rFonts w:ascii="Times New Roman" w:eastAsia="Times New Roman" w:hAnsi="Times New Roman" w:cs="Times New Roman"/>
                <w:sz w:val="24"/>
                <w:szCs w:val="24"/>
              </w:rPr>
            </w:pPr>
            <w:r w:rsidRPr="00D04C27">
              <w:rPr>
                <w:rFonts w:ascii="Times New Roman" w:eastAsia="Times New Roman" w:hAnsi="Times New Roman" w:cs="Times New Roman"/>
                <w:sz w:val="24"/>
                <w:szCs w:val="24"/>
              </w:rPr>
              <w:t>~5.4 cm²/g</w:t>
            </w:r>
          </w:p>
        </w:tc>
        <w:tc>
          <w:tcPr>
            <w:tcW w:w="0" w:type="auto"/>
            <w:vAlign w:val="center"/>
            <w:hideMark/>
          </w:tcPr>
          <w:p w:rsidR="00D04C27" w:rsidRPr="00D04C27" w:rsidRDefault="00D04C27" w:rsidP="007F5D77">
            <w:pPr>
              <w:spacing w:after="0" w:line="360" w:lineRule="auto"/>
              <w:jc w:val="center"/>
              <w:rPr>
                <w:rFonts w:ascii="Times New Roman" w:eastAsia="Times New Roman" w:hAnsi="Times New Roman" w:cs="Times New Roman"/>
                <w:sz w:val="24"/>
                <w:szCs w:val="24"/>
              </w:rPr>
            </w:pPr>
            <w:r w:rsidRPr="00D04C27">
              <w:rPr>
                <w:rFonts w:ascii="Times New Roman" w:eastAsia="Times New Roman" w:hAnsi="Times New Roman" w:cs="Times New Roman"/>
                <w:sz w:val="24"/>
                <w:szCs w:val="24"/>
              </w:rPr>
              <w:t>~2.8 cm²/g</w:t>
            </w:r>
          </w:p>
        </w:tc>
        <w:tc>
          <w:tcPr>
            <w:tcW w:w="0" w:type="auto"/>
            <w:vAlign w:val="center"/>
            <w:hideMark/>
          </w:tcPr>
          <w:p w:rsidR="00D04C27" w:rsidRPr="001213CF" w:rsidRDefault="00D04C27" w:rsidP="007F5D77">
            <w:pPr>
              <w:spacing w:after="0" w:line="360" w:lineRule="auto"/>
              <w:jc w:val="center"/>
              <w:rPr>
                <w:rFonts w:ascii="Times New Roman" w:eastAsia="Times New Roman" w:hAnsi="Times New Roman" w:cs="Times New Roman"/>
                <w:sz w:val="24"/>
                <w:szCs w:val="24"/>
              </w:rPr>
            </w:pPr>
            <w:r w:rsidRPr="001213CF">
              <w:rPr>
                <w:rFonts w:ascii="Times New Roman" w:eastAsia="Times New Roman" w:hAnsi="Times New Roman" w:cs="Times New Roman"/>
                <w:bCs/>
                <w:sz w:val="24"/>
                <w:szCs w:val="24"/>
              </w:rPr>
              <w:t>4.50 cm²/g (competitive)</w:t>
            </w:r>
          </w:p>
        </w:tc>
      </w:tr>
      <w:tr w:rsidR="00D04C27" w:rsidRPr="00D04C27" w:rsidTr="001213CF">
        <w:trPr>
          <w:trHeight w:val="540"/>
          <w:tblCellSpacing w:w="15" w:type="dxa"/>
        </w:trPr>
        <w:tc>
          <w:tcPr>
            <w:tcW w:w="0" w:type="auto"/>
            <w:tcBorders>
              <w:bottom w:val="single" w:sz="4" w:space="0" w:color="auto"/>
            </w:tcBorders>
            <w:vAlign w:val="center"/>
            <w:hideMark/>
          </w:tcPr>
          <w:p w:rsidR="00D04C27" w:rsidRPr="00D04C27" w:rsidRDefault="007F5D77" w:rsidP="007F5D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HVL at </w:t>
            </w:r>
            <w:r w:rsidR="00D04C27" w:rsidRPr="00D04C27">
              <w:rPr>
                <w:rFonts w:ascii="Times New Roman" w:eastAsia="Times New Roman" w:hAnsi="Times New Roman" w:cs="Times New Roman"/>
                <w:sz w:val="24"/>
                <w:szCs w:val="24"/>
              </w:rPr>
              <w:t xml:space="preserve">30 </w:t>
            </w:r>
            <w:proofErr w:type="spellStart"/>
            <w:r w:rsidR="00D04C27" w:rsidRPr="00D04C27">
              <w:rPr>
                <w:rFonts w:ascii="Times New Roman" w:eastAsia="Times New Roman" w:hAnsi="Times New Roman" w:cs="Times New Roman"/>
                <w:sz w:val="24"/>
                <w:szCs w:val="24"/>
              </w:rPr>
              <w:t>keV</w:t>
            </w:r>
            <w:proofErr w:type="spellEnd"/>
          </w:p>
        </w:tc>
        <w:tc>
          <w:tcPr>
            <w:tcW w:w="0" w:type="auto"/>
            <w:tcBorders>
              <w:bottom w:val="single" w:sz="4" w:space="0" w:color="auto"/>
            </w:tcBorders>
            <w:vAlign w:val="center"/>
            <w:hideMark/>
          </w:tcPr>
          <w:p w:rsidR="00D04C27" w:rsidRPr="00D04C27" w:rsidRDefault="00D04C27" w:rsidP="007F5D77">
            <w:pPr>
              <w:spacing w:after="0" w:line="360" w:lineRule="auto"/>
              <w:jc w:val="center"/>
              <w:rPr>
                <w:rFonts w:ascii="Times New Roman" w:eastAsia="Times New Roman" w:hAnsi="Times New Roman" w:cs="Times New Roman"/>
                <w:sz w:val="24"/>
                <w:szCs w:val="24"/>
              </w:rPr>
            </w:pPr>
            <w:r w:rsidRPr="00D04C27">
              <w:rPr>
                <w:rFonts w:ascii="Times New Roman" w:eastAsia="Times New Roman" w:hAnsi="Times New Roman" w:cs="Times New Roman"/>
                <w:sz w:val="24"/>
                <w:szCs w:val="24"/>
              </w:rPr>
              <w:t>~0.12 mm</w:t>
            </w:r>
          </w:p>
        </w:tc>
        <w:tc>
          <w:tcPr>
            <w:tcW w:w="0" w:type="auto"/>
            <w:tcBorders>
              <w:bottom w:val="single" w:sz="4" w:space="0" w:color="auto"/>
            </w:tcBorders>
            <w:vAlign w:val="center"/>
            <w:hideMark/>
          </w:tcPr>
          <w:p w:rsidR="00D04C27" w:rsidRPr="00D04C27" w:rsidRDefault="00D04C27" w:rsidP="007F5D77">
            <w:pPr>
              <w:spacing w:after="0" w:line="360" w:lineRule="auto"/>
              <w:jc w:val="center"/>
              <w:rPr>
                <w:rFonts w:ascii="Times New Roman" w:eastAsia="Times New Roman" w:hAnsi="Times New Roman" w:cs="Times New Roman"/>
                <w:sz w:val="24"/>
                <w:szCs w:val="24"/>
              </w:rPr>
            </w:pPr>
            <w:r w:rsidRPr="00D04C27">
              <w:rPr>
                <w:rFonts w:ascii="Times New Roman" w:eastAsia="Times New Roman" w:hAnsi="Times New Roman" w:cs="Times New Roman"/>
                <w:sz w:val="24"/>
                <w:szCs w:val="24"/>
              </w:rPr>
              <w:t>~10–25 mm</w:t>
            </w:r>
          </w:p>
        </w:tc>
        <w:tc>
          <w:tcPr>
            <w:tcW w:w="0" w:type="auto"/>
            <w:tcBorders>
              <w:bottom w:val="single" w:sz="4" w:space="0" w:color="auto"/>
            </w:tcBorders>
            <w:vAlign w:val="center"/>
            <w:hideMark/>
          </w:tcPr>
          <w:p w:rsidR="00D04C27" w:rsidRPr="001213CF" w:rsidRDefault="00D04C27" w:rsidP="007F5D77">
            <w:pPr>
              <w:spacing w:after="0" w:line="360" w:lineRule="auto"/>
              <w:jc w:val="center"/>
              <w:rPr>
                <w:rFonts w:ascii="Times New Roman" w:eastAsia="Times New Roman" w:hAnsi="Times New Roman" w:cs="Times New Roman"/>
                <w:sz w:val="24"/>
                <w:szCs w:val="24"/>
              </w:rPr>
            </w:pPr>
            <w:r w:rsidRPr="001213CF">
              <w:rPr>
                <w:rFonts w:ascii="Times New Roman" w:eastAsia="Times New Roman" w:hAnsi="Times New Roman" w:cs="Times New Roman"/>
                <w:bCs/>
                <w:sz w:val="24"/>
                <w:szCs w:val="24"/>
              </w:rPr>
              <w:t>3.21 mm (balanced)</w:t>
            </w:r>
          </w:p>
        </w:tc>
      </w:tr>
    </w:tbl>
    <w:p w:rsidR="001213CF" w:rsidRDefault="001213CF" w:rsidP="00D04C27">
      <w:pPr>
        <w:spacing w:line="360" w:lineRule="auto"/>
        <w:rPr>
          <w:rFonts w:ascii="Times New Roman" w:hAnsi="Times New Roman" w:cs="Times New Roman"/>
          <w:noProof/>
          <w:sz w:val="24"/>
          <w:szCs w:val="24"/>
        </w:rPr>
      </w:pPr>
    </w:p>
    <w:p w:rsidR="00E77625" w:rsidRDefault="00E77625" w:rsidP="00EC3BE9">
      <w:pPr>
        <w:pStyle w:val="NormalWeb"/>
        <w:spacing w:line="360" w:lineRule="auto"/>
        <w:jc w:val="both"/>
      </w:pPr>
      <w:r>
        <w:t xml:space="preserve">The radiation shielding performance of the developed </w:t>
      </w:r>
      <w:proofErr w:type="spellStart"/>
      <w:r>
        <w:t>Gd</w:t>
      </w:r>
      <w:proofErr w:type="spellEnd"/>
      <w:r>
        <w:t xml:space="preserve">-doped glass–ceramic composite, as presented in </w:t>
      </w:r>
      <w:r w:rsidRPr="00C47D71">
        <w:rPr>
          <w:rStyle w:val="Strong"/>
          <w:b w:val="0"/>
        </w:rPr>
        <w:t>Table 1</w:t>
      </w:r>
      <w:r>
        <w:t xml:space="preserve"> and illustrated in </w:t>
      </w:r>
      <w:r w:rsidRPr="00C47D71">
        <w:rPr>
          <w:rStyle w:val="Strong"/>
          <w:b w:val="0"/>
        </w:rPr>
        <w:t>Figures 1 and 2</w:t>
      </w:r>
      <w:r>
        <w:t xml:space="preserve">, demonstrates a pronounced dependence on photon energy, consistent with established photon interaction mechanisms. At 30 </w:t>
      </w:r>
      <w:proofErr w:type="spellStart"/>
      <w:r>
        <w:t>keV</w:t>
      </w:r>
      <w:proofErr w:type="spellEnd"/>
      <w:r>
        <w:t xml:space="preserve">, the </w:t>
      </w:r>
      <w:r>
        <w:lastRenderedPageBreak/>
        <w:t xml:space="preserve">composite exhibits a high mass attenuation coefficient (MAC) of 4.50 cm²/g and a corresponding linear attenuation coefficient (LAC) of 21.60 cm⁻¹, confirming </w:t>
      </w:r>
      <w:r w:rsidR="00C47D71" w:rsidRPr="00C47D71">
        <w:t>high</w:t>
      </w:r>
      <w:r>
        <w:t xml:space="preserve"> attenuation efficiency in the low-energy diagnostic range. This behavior is primarily governed by the dominance of the photoelectric effect, which is strongly dependent on atomic number, thereby validating the role of high-Z constituents such as gadolinium and tungsten in enhancing photon absorption. The low half-value layer (HVL) of 3.21 mm reported in </w:t>
      </w:r>
      <w:r w:rsidRPr="00C47D71">
        <w:rPr>
          <w:rStyle w:val="Strong"/>
          <w:b w:val="0"/>
        </w:rPr>
        <w:t>Table 1</w:t>
      </w:r>
      <w:r>
        <w:t xml:space="preserve"> further indicates that only minimal material thickness is required to achieve substantial dose reduction, making the composite highly suitable for applications such as mammography. This finding is in close agreement with the work of McCaffrey </w:t>
      </w:r>
      <w:r w:rsidR="00C47D71" w:rsidRPr="00C47D71">
        <w:rPr>
          <w:i/>
        </w:rPr>
        <w:t>et al</w:t>
      </w:r>
      <w:r>
        <w:t xml:space="preserve">. (2007), who reported that high-Z materials significantly enhance attenuation efficiency at diagnostic energies, although the present material achieves comparable performance without the toxicity associated with lead. Additionally, the improved attenuation relative to </w:t>
      </w:r>
      <w:proofErr w:type="spellStart"/>
      <w:r>
        <w:t>Gd₂O</w:t>
      </w:r>
      <w:proofErr w:type="spellEnd"/>
      <w:r>
        <w:t xml:space="preserve">₃-borosilicate systems reported by </w:t>
      </w:r>
      <w:proofErr w:type="spellStart"/>
      <w:r>
        <w:t>Alsaif</w:t>
      </w:r>
      <w:proofErr w:type="spellEnd"/>
      <w:r>
        <w:t xml:space="preserve"> </w:t>
      </w:r>
      <w:r w:rsidR="00C47D71" w:rsidRPr="00C47D71">
        <w:rPr>
          <w:i/>
        </w:rPr>
        <w:t>et al</w:t>
      </w:r>
      <w:r>
        <w:t xml:space="preserve">. (2024) highlights the synergistic effect of combining rare-earth doping with metallic micro-inclusions. The trend observed in </w:t>
      </w:r>
      <w:r w:rsidRPr="00C47D71">
        <w:rPr>
          <w:rStyle w:val="Strong"/>
          <w:b w:val="0"/>
        </w:rPr>
        <w:t>Figure 2</w:t>
      </w:r>
      <w:r>
        <w:t>, where MAC decreases with increasing photon energy, aligns with theoretical expectations and has also been reported in polymer-based shielding systems (</w:t>
      </w:r>
      <w:proofErr w:type="spellStart"/>
      <w:r>
        <w:t>Nambiar</w:t>
      </w:r>
      <w:proofErr w:type="spellEnd"/>
      <w:r>
        <w:t xml:space="preserve"> </w:t>
      </w:r>
      <w:r w:rsidR="00C47D71" w:rsidRPr="00C47D71">
        <w:rPr>
          <w:i/>
        </w:rPr>
        <w:t>et al</w:t>
      </w:r>
      <w:r>
        <w:t xml:space="preserve">., 2013; </w:t>
      </w:r>
      <w:proofErr w:type="spellStart"/>
      <w:r>
        <w:t>Nambiar</w:t>
      </w:r>
      <w:proofErr w:type="spellEnd"/>
      <w:r>
        <w:t xml:space="preserve"> &amp; </w:t>
      </w:r>
      <w:proofErr w:type="spellStart"/>
      <w:r>
        <w:t>Yeow</w:t>
      </w:r>
      <w:proofErr w:type="spellEnd"/>
      <w:r>
        <w:t>, 2012), although the present composite exhibits superior attenuation due to its higher effective atomic number and density.</w:t>
      </w:r>
    </w:p>
    <w:p w:rsidR="009B52DD" w:rsidRDefault="00E77625" w:rsidP="00EC3BE9">
      <w:pPr>
        <w:pStyle w:val="NormalWeb"/>
        <w:spacing w:line="360" w:lineRule="auto"/>
        <w:jc w:val="both"/>
      </w:pPr>
      <w:r>
        <w:t xml:space="preserve">As photon energy increases to 100 </w:t>
      </w:r>
      <w:proofErr w:type="spellStart"/>
      <w:r>
        <w:t>keV</w:t>
      </w:r>
      <w:proofErr w:type="spellEnd"/>
      <w:r>
        <w:t xml:space="preserve"> and 150 </w:t>
      </w:r>
      <w:proofErr w:type="spellStart"/>
      <w:r>
        <w:t>keV</w:t>
      </w:r>
      <w:proofErr w:type="spellEnd"/>
      <w:r>
        <w:t xml:space="preserve">, the results in </w:t>
      </w:r>
      <w:r w:rsidRPr="00C47D71">
        <w:rPr>
          <w:rStyle w:val="Strong"/>
          <w:b w:val="0"/>
        </w:rPr>
        <w:t>Table 1</w:t>
      </w:r>
      <w:r>
        <w:t xml:space="preserve"> show a systematic reduction in MAC (0.650 to 0.430 cm²/g) and LAC (3.12 to 2.06 cm⁻¹), as also visualized in </w:t>
      </w:r>
      <w:r w:rsidRPr="00C47D71">
        <w:rPr>
          <w:rStyle w:val="Strong"/>
          <w:b w:val="0"/>
        </w:rPr>
        <w:t>Figure 1</w:t>
      </w:r>
      <w:r>
        <w:t xml:space="preserve">, reflecting the transition from photoelectric absorption to Compton scattering as the dominant interaction mechanism. Despite this decline, the composite maintains appreciable shielding capability, with HVL values of 22.20 mm and 33.70 mm, respectively, which remain within acceptable limits for diagnostic radiology shielding. This sustained attenuation performance can be attributed to the uniform dispersion of tungsten micro-inclusions observed in SEM analysis and the dense glass–ceramic structure, both of which increase photon interaction probability. Similar trends have been reported in composite shielding materials for mixed radiation environments (Hu </w:t>
      </w:r>
      <w:r w:rsidR="00C47D71" w:rsidRPr="00C47D71">
        <w:rPr>
          <w:i/>
        </w:rPr>
        <w:t>et al</w:t>
      </w:r>
      <w:r>
        <w:t>., 2008) and space radiation applications (</w:t>
      </w:r>
      <w:proofErr w:type="spellStart"/>
      <w:r>
        <w:t>Lobascio</w:t>
      </w:r>
      <w:proofErr w:type="spellEnd"/>
      <w:r>
        <w:t xml:space="preserve"> </w:t>
      </w:r>
      <w:r w:rsidR="00C47D71" w:rsidRPr="00C47D71">
        <w:rPr>
          <w:i/>
        </w:rPr>
        <w:t>et al</w:t>
      </w:r>
      <w:r>
        <w:t xml:space="preserve">., 2008; Emmanuel </w:t>
      </w:r>
      <w:r w:rsidR="00C47D71" w:rsidRPr="00C47D71">
        <w:rPr>
          <w:i/>
        </w:rPr>
        <w:t>et al</w:t>
      </w:r>
      <w:r>
        <w:t>., 2014), where high-density inclusions improve attenuation across a broad energy spectrum. Furthermore, the gradual attenuation reduction with increasing energy is consistent with findings in cosmic radiation interaction studies (</w:t>
      </w:r>
      <w:proofErr w:type="spellStart"/>
      <w:r>
        <w:t>Lifton</w:t>
      </w:r>
      <w:proofErr w:type="spellEnd"/>
      <w:r>
        <w:t xml:space="preserve"> </w:t>
      </w:r>
      <w:r w:rsidR="00C47D71" w:rsidRPr="00C47D71">
        <w:rPr>
          <w:i/>
        </w:rPr>
        <w:t>et al</w:t>
      </w:r>
      <w:r>
        <w:t xml:space="preserve">., 2014; Prado </w:t>
      </w:r>
      <w:r w:rsidR="00C47D71" w:rsidRPr="00C47D71">
        <w:rPr>
          <w:i/>
        </w:rPr>
        <w:t>et al</w:t>
      </w:r>
      <w:r>
        <w:t xml:space="preserve">., 2013), reinforcing the general applicability of </w:t>
      </w:r>
      <w:r>
        <w:lastRenderedPageBreak/>
        <w:t xml:space="preserve">the observed behavior. When compared with conventional materials such as lead and </w:t>
      </w:r>
      <w:r w:rsidR="00C47D71" w:rsidRPr="00C47D71">
        <w:rPr>
          <w:bCs/>
        </w:rPr>
        <w:t>Gd</w:t>
      </w:r>
      <w:r w:rsidR="00C47D71" w:rsidRPr="00C47D71">
        <w:rPr>
          <w:bCs/>
          <w:vertAlign w:val="subscript"/>
        </w:rPr>
        <w:t>2</w:t>
      </w:r>
      <w:r w:rsidR="00C47D71" w:rsidRPr="00C47D71">
        <w:rPr>
          <w:bCs/>
        </w:rPr>
        <w:t>O</w:t>
      </w:r>
      <w:r w:rsidR="00C47D71" w:rsidRPr="00C47D71">
        <w:rPr>
          <w:bCs/>
          <w:vertAlign w:val="subscript"/>
        </w:rPr>
        <w:t>3</w:t>
      </w:r>
      <w:r w:rsidR="00C47D71" w:rsidRPr="00C47D71">
        <w:rPr>
          <w:bCs/>
        </w:rPr>
        <w:t xml:space="preserve"> Borosilicate</w:t>
      </w:r>
      <w:r>
        <w:t xml:space="preserve"> systems (as summarized in </w:t>
      </w:r>
      <w:r w:rsidRPr="009B52DD">
        <w:rPr>
          <w:rStyle w:val="Strong"/>
          <w:b w:val="0"/>
        </w:rPr>
        <w:t>Figure 3</w:t>
      </w:r>
      <w:r>
        <w:t xml:space="preserve">), the </w:t>
      </w:r>
      <w:r w:rsidR="00C47D71">
        <w:t xml:space="preserve">lead-free </w:t>
      </w:r>
      <w:proofErr w:type="spellStart"/>
      <w:r w:rsidR="00C47D71">
        <w:t>Gd₂O</w:t>
      </w:r>
      <w:proofErr w:type="spellEnd"/>
      <w:r w:rsidR="00C47D71">
        <w:t>₃-doped glass–ceramic</w:t>
      </w:r>
      <w:r>
        <w:t xml:space="preserve"> composite demonstrates a balanced performance, offering competitive attenuation efficiency with significantly reduced toxicity and lower density. While lead still exhibits superior attenuation at very low thicknesses, its associated health and environmental risks have been widely documented (McCaffrey </w:t>
      </w:r>
      <w:r w:rsidR="00C47D71" w:rsidRPr="00C47D71">
        <w:rPr>
          <w:i/>
        </w:rPr>
        <w:t>et al</w:t>
      </w:r>
      <w:r>
        <w:t>., 2007), thereby justifying the need for alternative materials. The present composite addresses this gap by combining effective shielding with improved safety, structural adaptability, and manufacturability, consistent with emerging trends in lightweight and multifunctional radiation shielding materials (</w:t>
      </w:r>
      <w:proofErr w:type="spellStart"/>
      <w:r>
        <w:t>Rabiei</w:t>
      </w:r>
      <w:proofErr w:type="spellEnd"/>
      <w:r>
        <w:t xml:space="preserve"> </w:t>
      </w:r>
      <w:r w:rsidR="00C47D71" w:rsidRPr="00C47D71">
        <w:rPr>
          <w:i/>
        </w:rPr>
        <w:t>et al</w:t>
      </w:r>
      <w:r>
        <w:t xml:space="preserve">., 2010; </w:t>
      </w:r>
      <w:proofErr w:type="spellStart"/>
      <w:r>
        <w:t>Badavi</w:t>
      </w:r>
      <w:proofErr w:type="spellEnd"/>
      <w:r>
        <w:t xml:space="preserve"> </w:t>
      </w:r>
      <w:r w:rsidR="00C47D71" w:rsidRPr="00C47D71">
        <w:rPr>
          <w:i/>
        </w:rPr>
        <w:t>et al</w:t>
      </w:r>
      <w:r>
        <w:t xml:space="preserve">., 2010; Chen </w:t>
      </w:r>
      <w:r w:rsidR="00C47D71" w:rsidRPr="00C47D71">
        <w:rPr>
          <w:i/>
        </w:rPr>
        <w:t>et al</w:t>
      </w:r>
      <w:r>
        <w:t xml:space="preserve">., 2025; </w:t>
      </w:r>
      <w:proofErr w:type="spellStart"/>
      <w:r>
        <w:t>Yorulmaz</w:t>
      </w:r>
      <w:proofErr w:type="spellEnd"/>
      <w:r>
        <w:t xml:space="preserve"> </w:t>
      </w:r>
      <w:r w:rsidR="00C47D71" w:rsidRPr="00C47D71">
        <w:rPr>
          <w:i/>
        </w:rPr>
        <w:t>et al</w:t>
      </w:r>
      <w:r>
        <w:t xml:space="preserve">., 2024). Overall, the results confirm that the integration of </w:t>
      </w:r>
      <w:proofErr w:type="spellStart"/>
      <w:r>
        <w:t>Gd₂O</w:t>
      </w:r>
      <w:proofErr w:type="spellEnd"/>
      <w:r>
        <w:t>₃ doping and tungsten micro-inclusions within a glass–ceramic matrix provides a robust and clinically relevant solution for next-generation, lead-free radiation shielding applications.</w:t>
      </w:r>
    </w:p>
    <w:p w:rsidR="00D04C27" w:rsidRDefault="00861F51" w:rsidP="00EC3BE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4.0 </w:t>
      </w:r>
      <w:r w:rsidR="00E77625" w:rsidRPr="00E77625">
        <w:rPr>
          <w:rFonts w:ascii="Times New Roman" w:hAnsi="Times New Roman" w:cs="Times New Roman"/>
          <w:b/>
          <w:sz w:val="24"/>
          <w:szCs w:val="24"/>
        </w:rPr>
        <w:t>Conclusion</w:t>
      </w:r>
    </w:p>
    <w:p w:rsidR="00E77625" w:rsidRDefault="00E77625" w:rsidP="00EC3BE9">
      <w:pPr>
        <w:pStyle w:val="NormalWeb"/>
        <w:spacing w:line="360" w:lineRule="auto"/>
        <w:jc w:val="both"/>
      </w:pPr>
      <w:r>
        <w:t xml:space="preserve">In this study, a novel lead-free </w:t>
      </w:r>
      <w:proofErr w:type="spellStart"/>
      <w:r>
        <w:t>Gd₂O</w:t>
      </w:r>
      <w:proofErr w:type="spellEnd"/>
      <w:r>
        <w:t xml:space="preserve">₃-doped glass–ceramic composite reinforced with tungsten micro-inclusions was successfully developed and evaluated for photon shielding applications in diagnostic radiology. The computed shielding parameters presented in Table 1, supported by Figures 1–3, demonstrate that the composite exhibits strong attenuation performance, particularly at low photon energies (30 </w:t>
      </w:r>
      <w:proofErr w:type="spellStart"/>
      <w:r>
        <w:t>keV</w:t>
      </w:r>
      <w:proofErr w:type="spellEnd"/>
      <w:r>
        <w:t xml:space="preserve">), where the dominance of the photoelectric effect enhances absorption due to the presence of high atomic number constituents. The material achieved a high linear attenuation coefficient (21.60 cm⁻¹) and a low half-value layer (3.21 mm), indicating its effectiveness in minimizing radiation transmission with relatively </w:t>
      </w:r>
      <w:r>
        <w:rPr>
          <w:rFonts w:ascii="Sylfaen" w:hAnsi="Sylfaen" w:cs="Sylfaen"/>
        </w:rPr>
        <w:t>low</w:t>
      </w:r>
      <w:r>
        <w:t xml:space="preserve"> thickness. Although attenuation decreases with increasing photon energy, the composite maintains acceptable shielding capability across the diagnostic energy range (100–150 </w:t>
      </w:r>
      <w:proofErr w:type="spellStart"/>
      <w:r>
        <w:t>keV</w:t>
      </w:r>
      <w:proofErr w:type="spellEnd"/>
      <w:r>
        <w:t>), confirming its suitability for applications involving both primary and scattered radiation.</w:t>
      </w:r>
    </w:p>
    <w:p w:rsidR="00E77625" w:rsidRDefault="00E77625" w:rsidP="00EC3BE9">
      <w:pPr>
        <w:pStyle w:val="NormalWeb"/>
        <w:spacing w:line="360" w:lineRule="auto"/>
        <w:jc w:val="both"/>
      </w:pPr>
      <w:r>
        <w:t xml:space="preserve">Importantly, the developed material provides a balanced combination of performance, safety, and practicality when compared with conventional and emerging shielding materials reported in the literature. While traditional lead-based systems offer superior attenuation at minimal thickness, their toxicity and weight limitations necessitate safer alternatives. The present composite addresses these challenges by delivering competitive attenuation efficiency alongside reduced density, </w:t>
      </w:r>
      <w:r>
        <w:lastRenderedPageBreak/>
        <w:t>environmental compatibility, and structural versatility. Its glass–ceramic nature further enables applications requiring transparency and mechanical durability, such as radiological viewing windows and protective barriers. Overall, the integration of rare-earth doping and metallic high-Z micro-inclusions within a stable matrix represents an effective strategy for advancing next-generation radiation shielding materials, with strong potential for clinical adoption in modern diagnostic environments.</w:t>
      </w:r>
    </w:p>
    <w:p w:rsidR="00E77625" w:rsidRDefault="00E77625" w:rsidP="00E77625">
      <w:pPr>
        <w:pStyle w:val="NormalWeb"/>
        <w:jc w:val="both"/>
      </w:pPr>
    </w:p>
    <w:p w:rsidR="00E77625" w:rsidRDefault="00E77625" w:rsidP="00E77625">
      <w:pPr>
        <w:spacing w:line="360" w:lineRule="auto"/>
        <w:jc w:val="both"/>
        <w:rPr>
          <w:rFonts w:ascii="Times New Roman" w:hAnsi="Times New Roman" w:cs="Times New Roman"/>
          <w:b/>
          <w:sz w:val="24"/>
          <w:szCs w:val="24"/>
        </w:rPr>
      </w:pPr>
      <w:r>
        <w:rPr>
          <w:rFonts w:ascii="Times New Roman" w:hAnsi="Times New Roman" w:cs="Times New Roman"/>
          <w:b/>
          <w:sz w:val="24"/>
          <w:szCs w:val="24"/>
        </w:rPr>
        <w:t>References</w:t>
      </w:r>
    </w:p>
    <w:p w:rsidR="00661825" w:rsidRPr="00836AEF" w:rsidRDefault="00661825" w:rsidP="00661825">
      <w:pPr>
        <w:spacing w:after="120" w:line="240" w:lineRule="auto"/>
        <w:ind w:left="720" w:hanging="720"/>
        <w:jc w:val="both"/>
        <w:rPr>
          <w:rFonts w:ascii="Times New Roman" w:hAnsi="Times New Roman" w:cs="Times New Roman"/>
          <w:color w:val="0563C1" w:themeColor="hyperlink"/>
          <w:sz w:val="24"/>
          <w:szCs w:val="24"/>
          <w:u w:val="single"/>
        </w:rPr>
      </w:pPr>
      <w:proofErr w:type="spellStart"/>
      <w:r w:rsidRPr="00836AEF">
        <w:rPr>
          <w:rFonts w:ascii="Times New Roman" w:hAnsi="Times New Roman" w:cs="Times New Roman"/>
          <w:sz w:val="24"/>
          <w:szCs w:val="24"/>
        </w:rPr>
        <w:t>Auwal</w:t>
      </w:r>
      <w:proofErr w:type="spellEnd"/>
      <w:r w:rsidRPr="00836AEF">
        <w:rPr>
          <w:rFonts w:ascii="Times New Roman" w:hAnsi="Times New Roman" w:cs="Times New Roman"/>
          <w:sz w:val="24"/>
          <w:szCs w:val="24"/>
        </w:rPr>
        <w:t xml:space="preserve"> Y. M., </w:t>
      </w:r>
      <w:proofErr w:type="spellStart"/>
      <w:proofErr w:type="gramStart"/>
      <w:r w:rsidRPr="00836AEF">
        <w:rPr>
          <w:rFonts w:ascii="Times New Roman" w:hAnsi="Times New Roman" w:cs="Times New Roman"/>
          <w:sz w:val="24"/>
          <w:szCs w:val="24"/>
        </w:rPr>
        <w:t>Meludu</w:t>
      </w:r>
      <w:proofErr w:type="spellEnd"/>
      <w:r w:rsidRPr="00836AEF">
        <w:rPr>
          <w:rFonts w:ascii="Times New Roman" w:hAnsi="Times New Roman" w:cs="Times New Roman"/>
          <w:sz w:val="24"/>
          <w:szCs w:val="24"/>
        </w:rPr>
        <w:t xml:space="preserve"> ,O</w:t>
      </w:r>
      <w:proofErr w:type="gramEnd"/>
      <w:r w:rsidRPr="00836AEF">
        <w:rPr>
          <w:rFonts w:ascii="Times New Roman" w:hAnsi="Times New Roman" w:cs="Times New Roman"/>
          <w:sz w:val="24"/>
          <w:szCs w:val="24"/>
        </w:rPr>
        <w:t>. C., Pascal, T</w:t>
      </w:r>
      <w:r>
        <w:rPr>
          <w:rFonts w:ascii="Times New Roman" w:hAnsi="Times New Roman" w:cs="Times New Roman"/>
          <w:sz w:val="24"/>
          <w:szCs w:val="24"/>
        </w:rPr>
        <w:t xml:space="preserve"> (2025)</w:t>
      </w:r>
      <w:r w:rsidRPr="00836AEF">
        <w:rPr>
          <w:rFonts w:ascii="Times New Roman" w:hAnsi="Times New Roman" w:cs="Times New Roman"/>
          <w:sz w:val="24"/>
          <w:szCs w:val="24"/>
        </w:rPr>
        <w:t xml:space="preserve">. </w:t>
      </w:r>
      <w:r w:rsidRPr="00836AEF">
        <w:rPr>
          <w:rFonts w:ascii="Times New Roman" w:hAnsi="Times New Roman" w:cs="Times New Roman"/>
          <w:bCs/>
          <w:sz w:val="24"/>
          <w:szCs w:val="24"/>
        </w:rPr>
        <w:t xml:space="preserve">Computational modeling and validation of indoor radon gas dynamics and accumulation using </w:t>
      </w:r>
      <w:proofErr w:type="spellStart"/>
      <w:r w:rsidRPr="00836AEF">
        <w:rPr>
          <w:rFonts w:ascii="Times New Roman" w:hAnsi="Times New Roman" w:cs="Times New Roman"/>
          <w:bCs/>
          <w:sz w:val="24"/>
          <w:szCs w:val="24"/>
        </w:rPr>
        <w:t>ansys</w:t>
      </w:r>
      <w:proofErr w:type="spellEnd"/>
      <w:r w:rsidRPr="00836AEF">
        <w:rPr>
          <w:rFonts w:ascii="Times New Roman" w:hAnsi="Times New Roman" w:cs="Times New Roman"/>
          <w:bCs/>
          <w:sz w:val="24"/>
          <w:szCs w:val="24"/>
        </w:rPr>
        <w:t xml:space="preserve"> fluent simulation 2025. Communication in Physical Sciences, 2025, 12(4): 1172-1183. </w:t>
      </w:r>
      <w:r w:rsidRPr="00836AEF">
        <w:rPr>
          <w:rFonts w:ascii="Times New Roman" w:hAnsi="Times New Roman" w:cs="Times New Roman"/>
          <w:sz w:val="24"/>
          <w:szCs w:val="24"/>
        </w:rPr>
        <w:t>https://dx.doi.org/10.4314/cps.v12i4.3</w:t>
      </w:r>
    </w:p>
    <w:p w:rsidR="00C47D71" w:rsidRPr="00C47D71" w:rsidRDefault="00E77625" w:rsidP="00C47D71">
      <w:pPr>
        <w:spacing w:after="120" w:line="240" w:lineRule="auto"/>
        <w:ind w:left="720" w:hanging="720"/>
        <w:jc w:val="both"/>
        <w:rPr>
          <w:rFonts w:ascii="Times New Roman" w:hAnsi="Times New Roman" w:cs="Times New Roman"/>
          <w:color w:val="0563C1" w:themeColor="hyperlink"/>
          <w:sz w:val="24"/>
          <w:szCs w:val="24"/>
          <w:u w:val="single"/>
        </w:rPr>
      </w:pPr>
      <w:proofErr w:type="spellStart"/>
      <w:r w:rsidRPr="00C47D71">
        <w:rPr>
          <w:rFonts w:ascii="Times New Roman" w:hAnsi="Times New Roman" w:cs="Times New Roman"/>
          <w:sz w:val="24"/>
          <w:szCs w:val="24"/>
        </w:rPr>
        <w:t>Alsaif</w:t>
      </w:r>
      <w:proofErr w:type="spellEnd"/>
      <w:r w:rsidRPr="00C47D71">
        <w:rPr>
          <w:rFonts w:ascii="Times New Roman" w:hAnsi="Times New Roman" w:cs="Times New Roman"/>
          <w:sz w:val="24"/>
          <w:szCs w:val="24"/>
        </w:rPr>
        <w:t xml:space="preserve">, M., Ahmed, S., </w:t>
      </w:r>
      <w:proofErr w:type="spellStart"/>
      <w:r w:rsidRPr="00C47D71">
        <w:rPr>
          <w:rFonts w:ascii="Times New Roman" w:hAnsi="Times New Roman" w:cs="Times New Roman"/>
          <w:sz w:val="24"/>
          <w:szCs w:val="24"/>
        </w:rPr>
        <w:t>Alharbi</w:t>
      </w:r>
      <w:proofErr w:type="spellEnd"/>
      <w:r w:rsidRPr="00C47D71">
        <w:rPr>
          <w:rFonts w:ascii="Times New Roman" w:hAnsi="Times New Roman" w:cs="Times New Roman"/>
          <w:sz w:val="24"/>
          <w:szCs w:val="24"/>
        </w:rPr>
        <w:t xml:space="preserve">, A., &amp; </w:t>
      </w:r>
      <w:proofErr w:type="spellStart"/>
      <w:r w:rsidRPr="00C47D71">
        <w:rPr>
          <w:rFonts w:ascii="Times New Roman" w:hAnsi="Times New Roman" w:cs="Times New Roman"/>
          <w:sz w:val="24"/>
          <w:szCs w:val="24"/>
        </w:rPr>
        <w:t>Elbashir</w:t>
      </w:r>
      <w:proofErr w:type="spellEnd"/>
      <w:r w:rsidRPr="00C47D71">
        <w:rPr>
          <w:rFonts w:ascii="Times New Roman" w:hAnsi="Times New Roman" w:cs="Times New Roman"/>
          <w:sz w:val="24"/>
          <w:szCs w:val="24"/>
        </w:rPr>
        <w:t xml:space="preserve">, A. (2024). Experimental testing of the radiation shielding properties for steel. </w:t>
      </w:r>
      <w:r w:rsidRPr="00C47D71">
        <w:rPr>
          <w:rFonts w:ascii="Times New Roman" w:hAnsi="Times New Roman" w:cs="Times New Roman"/>
          <w:i/>
          <w:iCs/>
          <w:sz w:val="24"/>
          <w:szCs w:val="24"/>
        </w:rPr>
        <w:t>International Journal of Computational and Experimental Science and Engineering, 8</w:t>
      </w:r>
      <w:r w:rsidRPr="00C47D71">
        <w:rPr>
          <w:rFonts w:ascii="Times New Roman" w:hAnsi="Times New Roman" w:cs="Times New Roman"/>
          <w:sz w:val="24"/>
          <w:szCs w:val="24"/>
        </w:rPr>
        <w:t>(3), 74–76. https://doi.org/10.22399/ ijcesen.1067028</w:t>
      </w:r>
    </w:p>
    <w:p w:rsidR="00C47D71" w:rsidRPr="00C47D71" w:rsidRDefault="00E77625" w:rsidP="00C47D71">
      <w:pPr>
        <w:spacing w:after="120" w:line="240" w:lineRule="auto"/>
        <w:ind w:left="720" w:hanging="720"/>
        <w:jc w:val="both"/>
        <w:rPr>
          <w:rFonts w:ascii="Times New Roman" w:hAnsi="Times New Roman" w:cs="Times New Roman"/>
          <w:sz w:val="24"/>
          <w:szCs w:val="24"/>
        </w:rPr>
      </w:pPr>
      <w:proofErr w:type="spellStart"/>
      <w:r w:rsidRPr="00C47D71">
        <w:rPr>
          <w:rFonts w:ascii="Times New Roman" w:hAnsi="Times New Roman" w:cs="Times New Roman"/>
          <w:sz w:val="24"/>
          <w:szCs w:val="24"/>
        </w:rPr>
        <w:t>Badavi</w:t>
      </w:r>
      <w:proofErr w:type="spellEnd"/>
      <w:r w:rsidRPr="00C47D71">
        <w:rPr>
          <w:rFonts w:ascii="Times New Roman" w:hAnsi="Times New Roman" w:cs="Times New Roman"/>
          <w:sz w:val="24"/>
          <w:szCs w:val="24"/>
        </w:rPr>
        <w:t xml:space="preserve">, F.F., Adams, D.O. and Wilson, J.W. (2010). On the validity of the aluminum equivalent approximation in space radiation shielding applications. </w:t>
      </w:r>
      <w:r w:rsidRPr="00C47D71">
        <w:rPr>
          <w:rFonts w:ascii="Times New Roman" w:hAnsi="Times New Roman" w:cs="Times New Roman"/>
          <w:i/>
          <w:iCs/>
          <w:sz w:val="24"/>
          <w:szCs w:val="24"/>
        </w:rPr>
        <w:t>Advances in Space Research</w:t>
      </w:r>
      <w:r w:rsidRPr="00C47D71">
        <w:rPr>
          <w:rFonts w:ascii="Times New Roman" w:hAnsi="Times New Roman" w:cs="Times New Roman"/>
          <w:sz w:val="24"/>
          <w:szCs w:val="24"/>
        </w:rPr>
        <w:t>, 46(6), pp.719-727.</w:t>
      </w:r>
    </w:p>
    <w:p w:rsidR="00C47D71" w:rsidRPr="00C47D71" w:rsidRDefault="00E77625" w:rsidP="00C47D71">
      <w:pPr>
        <w:spacing w:after="120" w:line="240" w:lineRule="auto"/>
        <w:ind w:left="720" w:hanging="720"/>
        <w:jc w:val="both"/>
        <w:rPr>
          <w:rFonts w:ascii="Times New Roman" w:hAnsi="Times New Roman" w:cs="Times New Roman"/>
          <w:color w:val="0563C1" w:themeColor="hyperlink"/>
          <w:sz w:val="24"/>
          <w:szCs w:val="24"/>
          <w:u w:val="single"/>
        </w:rPr>
      </w:pPr>
      <w:r w:rsidRPr="00C47D71">
        <w:rPr>
          <w:rFonts w:ascii="Times New Roman" w:hAnsi="Times New Roman" w:cs="Times New Roman"/>
          <w:sz w:val="24"/>
          <w:szCs w:val="24"/>
        </w:rPr>
        <w:t xml:space="preserve">Chen, X., Zhang, Y., Liu, H., &amp; Wang, L. (2025). Simulation of neutrons shielding properties for some medical materials. </w:t>
      </w:r>
      <w:r w:rsidRPr="00C47D71">
        <w:rPr>
          <w:rFonts w:ascii="Times New Roman" w:hAnsi="Times New Roman" w:cs="Times New Roman"/>
          <w:i/>
          <w:iCs/>
          <w:sz w:val="24"/>
          <w:szCs w:val="24"/>
        </w:rPr>
        <w:t>International Journal of Computational and Experimental Science and Engineering, 8</w:t>
      </w:r>
      <w:r w:rsidRPr="00C47D71">
        <w:rPr>
          <w:rFonts w:ascii="Times New Roman" w:hAnsi="Times New Roman" w:cs="Times New Roman"/>
          <w:sz w:val="24"/>
          <w:szCs w:val="24"/>
        </w:rPr>
        <w:t xml:space="preserve">(1), 5–8. https://doi.org/ 10.22399/ijcesen.1032359 </w:t>
      </w:r>
    </w:p>
    <w:p w:rsidR="00C47D71" w:rsidRPr="00C47D71" w:rsidRDefault="00E77625" w:rsidP="00C47D71">
      <w:pPr>
        <w:spacing w:after="120" w:line="240" w:lineRule="auto"/>
        <w:ind w:left="720" w:hanging="720"/>
        <w:jc w:val="both"/>
        <w:rPr>
          <w:rFonts w:ascii="Times New Roman" w:hAnsi="Times New Roman" w:cs="Times New Roman"/>
          <w:color w:val="0563C1" w:themeColor="hyperlink"/>
          <w:sz w:val="24"/>
          <w:szCs w:val="24"/>
          <w:u w:val="single"/>
        </w:rPr>
      </w:pPr>
      <w:r w:rsidRPr="00C47D71">
        <w:rPr>
          <w:rFonts w:ascii="Times New Roman" w:hAnsi="Times New Roman" w:cs="Times New Roman"/>
          <w:sz w:val="24"/>
          <w:szCs w:val="24"/>
        </w:rPr>
        <w:t xml:space="preserve">Emmanuel, A., </w:t>
      </w:r>
      <w:proofErr w:type="spellStart"/>
      <w:r w:rsidRPr="00C47D71">
        <w:rPr>
          <w:rFonts w:ascii="Times New Roman" w:hAnsi="Times New Roman" w:cs="Times New Roman"/>
          <w:sz w:val="24"/>
          <w:szCs w:val="24"/>
        </w:rPr>
        <w:t>Raghavan</w:t>
      </w:r>
      <w:proofErr w:type="spellEnd"/>
      <w:r w:rsidRPr="00C47D71">
        <w:rPr>
          <w:rFonts w:ascii="Times New Roman" w:hAnsi="Times New Roman" w:cs="Times New Roman"/>
          <w:sz w:val="24"/>
          <w:szCs w:val="24"/>
        </w:rPr>
        <w:t xml:space="preserve">, J., Harris, R. and Ferguson, P. (2014). A comparison of radiation shielding effectiveness of materials for highly elliptical orbits. </w:t>
      </w:r>
      <w:r w:rsidRPr="00C47D71">
        <w:rPr>
          <w:rFonts w:ascii="Times New Roman" w:hAnsi="Times New Roman" w:cs="Times New Roman"/>
          <w:i/>
          <w:iCs/>
          <w:sz w:val="24"/>
          <w:szCs w:val="24"/>
        </w:rPr>
        <w:t>Advances in Space Research</w:t>
      </w:r>
      <w:r w:rsidRPr="00C47D71">
        <w:rPr>
          <w:rFonts w:ascii="Times New Roman" w:hAnsi="Times New Roman" w:cs="Times New Roman"/>
          <w:sz w:val="24"/>
          <w:szCs w:val="24"/>
        </w:rPr>
        <w:t>, 53(7), pp.1143-1152.</w:t>
      </w:r>
    </w:p>
    <w:p w:rsidR="00C47D71" w:rsidRPr="00C47D71" w:rsidRDefault="00E77625" w:rsidP="00C47D71">
      <w:pPr>
        <w:spacing w:after="120" w:line="240" w:lineRule="auto"/>
        <w:ind w:left="720" w:hanging="720"/>
        <w:jc w:val="both"/>
        <w:rPr>
          <w:rFonts w:ascii="Times New Roman" w:hAnsi="Times New Roman" w:cs="Times New Roman"/>
          <w:color w:val="0563C1" w:themeColor="hyperlink"/>
          <w:sz w:val="24"/>
          <w:szCs w:val="24"/>
          <w:u w:val="single"/>
        </w:rPr>
      </w:pPr>
      <w:r w:rsidRPr="00C47D71">
        <w:rPr>
          <w:rFonts w:ascii="Times New Roman" w:hAnsi="Times New Roman" w:cs="Times New Roman"/>
          <w:sz w:val="24"/>
          <w:szCs w:val="24"/>
        </w:rPr>
        <w:t xml:space="preserve">Hu, H., Wang, Q., Qin, J., Wu, Y., Zhang, T., </w:t>
      </w:r>
      <w:proofErr w:type="spellStart"/>
      <w:r w:rsidRPr="00C47D71">
        <w:rPr>
          <w:rFonts w:ascii="Times New Roman" w:hAnsi="Times New Roman" w:cs="Times New Roman"/>
          <w:sz w:val="24"/>
          <w:szCs w:val="24"/>
        </w:rPr>
        <w:t>Xie</w:t>
      </w:r>
      <w:proofErr w:type="spellEnd"/>
      <w:r w:rsidRPr="00C47D71">
        <w:rPr>
          <w:rFonts w:ascii="Times New Roman" w:hAnsi="Times New Roman" w:cs="Times New Roman"/>
          <w:sz w:val="24"/>
          <w:szCs w:val="24"/>
        </w:rPr>
        <w:t xml:space="preserve">, Z., Jiang, X., Zhang, G., Xu, H., Zheng, X. and Zhang, J. (2008). Study on Composite Material for Shielding Mixed Neutron and gamma rays. </w:t>
      </w:r>
      <w:r w:rsidRPr="00C47D71">
        <w:rPr>
          <w:rFonts w:ascii="Times New Roman" w:hAnsi="Times New Roman" w:cs="Times New Roman"/>
          <w:i/>
          <w:iCs/>
          <w:sz w:val="24"/>
          <w:szCs w:val="24"/>
        </w:rPr>
        <w:t>IEEE Transactions on Nuclear Science</w:t>
      </w:r>
      <w:r w:rsidRPr="00C47D71">
        <w:rPr>
          <w:rFonts w:ascii="Times New Roman" w:hAnsi="Times New Roman" w:cs="Times New Roman"/>
          <w:sz w:val="24"/>
          <w:szCs w:val="24"/>
        </w:rPr>
        <w:t>, 55(4), pp.2376-2384.</w:t>
      </w:r>
    </w:p>
    <w:p w:rsidR="00C47D71" w:rsidRPr="00C47D71" w:rsidRDefault="00E77625" w:rsidP="00C47D71">
      <w:pPr>
        <w:spacing w:after="120" w:line="240" w:lineRule="auto"/>
        <w:ind w:left="720" w:hanging="720"/>
        <w:jc w:val="both"/>
        <w:rPr>
          <w:rFonts w:ascii="Times New Roman" w:hAnsi="Times New Roman" w:cs="Times New Roman"/>
          <w:sz w:val="24"/>
          <w:szCs w:val="24"/>
        </w:rPr>
      </w:pPr>
      <w:proofErr w:type="spellStart"/>
      <w:r w:rsidRPr="00C47D71">
        <w:rPr>
          <w:rFonts w:ascii="Times New Roman" w:hAnsi="Times New Roman" w:cs="Times New Roman"/>
          <w:sz w:val="24"/>
          <w:szCs w:val="24"/>
        </w:rPr>
        <w:t>Lifton</w:t>
      </w:r>
      <w:proofErr w:type="spellEnd"/>
      <w:r w:rsidRPr="00C47D71">
        <w:rPr>
          <w:rFonts w:ascii="Times New Roman" w:hAnsi="Times New Roman" w:cs="Times New Roman"/>
          <w:sz w:val="24"/>
          <w:szCs w:val="24"/>
        </w:rPr>
        <w:t xml:space="preserve">, N., Sato, T. and </w:t>
      </w:r>
      <w:proofErr w:type="spellStart"/>
      <w:r w:rsidRPr="00C47D71">
        <w:rPr>
          <w:rFonts w:ascii="Times New Roman" w:hAnsi="Times New Roman" w:cs="Times New Roman"/>
          <w:sz w:val="24"/>
          <w:szCs w:val="24"/>
        </w:rPr>
        <w:t>Dunai</w:t>
      </w:r>
      <w:proofErr w:type="spellEnd"/>
      <w:r w:rsidRPr="00C47D71">
        <w:rPr>
          <w:rFonts w:ascii="Times New Roman" w:hAnsi="Times New Roman" w:cs="Times New Roman"/>
          <w:sz w:val="24"/>
          <w:szCs w:val="24"/>
        </w:rPr>
        <w:t xml:space="preserve">, T.J (2014). Scaling in situ </w:t>
      </w:r>
      <w:proofErr w:type="spellStart"/>
      <w:r w:rsidRPr="00C47D71">
        <w:rPr>
          <w:rFonts w:ascii="Times New Roman" w:hAnsi="Times New Roman" w:cs="Times New Roman"/>
          <w:sz w:val="24"/>
          <w:szCs w:val="24"/>
        </w:rPr>
        <w:t>cosmogenic</w:t>
      </w:r>
      <w:proofErr w:type="spellEnd"/>
      <w:r w:rsidRPr="00C47D71">
        <w:rPr>
          <w:rFonts w:ascii="Times New Roman" w:hAnsi="Times New Roman" w:cs="Times New Roman"/>
          <w:sz w:val="24"/>
          <w:szCs w:val="24"/>
        </w:rPr>
        <w:t xml:space="preserve"> nuclide production rates using analytical approximations to atmospheric cosmic-ray fluxes. </w:t>
      </w:r>
      <w:r w:rsidRPr="00C47D71">
        <w:rPr>
          <w:rFonts w:ascii="Times New Roman" w:hAnsi="Times New Roman" w:cs="Times New Roman"/>
          <w:i/>
          <w:iCs/>
          <w:sz w:val="24"/>
          <w:szCs w:val="24"/>
        </w:rPr>
        <w:t>Earth and Planetary Science Letters</w:t>
      </w:r>
      <w:r w:rsidRPr="00C47D71">
        <w:rPr>
          <w:rFonts w:ascii="Times New Roman" w:hAnsi="Times New Roman" w:cs="Times New Roman"/>
          <w:sz w:val="24"/>
          <w:szCs w:val="24"/>
        </w:rPr>
        <w:t>, 386, pp.149-160.</w:t>
      </w:r>
    </w:p>
    <w:p w:rsidR="00C47D71" w:rsidRPr="00C47D71" w:rsidRDefault="00E77625" w:rsidP="00C47D71">
      <w:pPr>
        <w:spacing w:after="120" w:line="240" w:lineRule="auto"/>
        <w:ind w:left="720" w:hanging="720"/>
        <w:jc w:val="both"/>
        <w:rPr>
          <w:rFonts w:ascii="Times New Roman" w:hAnsi="Times New Roman" w:cs="Times New Roman"/>
          <w:sz w:val="24"/>
          <w:szCs w:val="24"/>
        </w:rPr>
      </w:pPr>
      <w:proofErr w:type="spellStart"/>
      <w:r w:rsidRPr="00C47D71">
        <w:rPr>
          <w:rFonts w:ascii="Times New Roman" w:hAnsi="Times New Roman" w:cs="Times New Roman"/>
          <w:sz w:val="24"/>
          <w:szCs w:val="24"/>
        </w:rPr>
        <w:t>Lobascio</w:t>
      </w:r>
      <w:proofErr w:type="spellEnd"/>
      <w:r w:rsidRPr="00C47D71">
        <w:rPr>
          <w:rFonts w:ascii="Times New Roman" w:hAnsi="Times New Roman" w:cs="Times New Roman"/>
          <w:sz w:val="24"/>
          <w:szCs w:val="24"/>
        </w:rPr>
        <w:t xml:space="preserve">, C., </w:t>
      </w:r>
      <w:proofErr w:type="spellStart"/>
      <w:r w:rsidRPr="00C47D71">
        <w:rPr>
          <w:rFonts w:ascii="Times New Roman" w:hAnsi="Times New Roman" w:cs="Times New Roman"/>
          <w:sz w:val="24"/>
          <w:szCs w:val="24"/>
        </w:rPr>
        <w:t>Briccarello</w:t>
      </w:r>
      <w:proofErr w:type="spellEnd"/>
      <w:r w:rsidRPr="00C47D71">
        <w:rPr>
          <w:rFonts w:ascii="Times New Roman" w:hAnsi="Times New Roman" w:cs="Times New Roman"/>
          <w:sz w:val="24"/>
          <w:szCs w:val="24"/>
        </w:rPr>
        <w:t xml:space="preserve">, M., </w:t>
      </w:r>
      <w:proofErr w:type="spellStart"/>
      <w:r w:rsidRPr="00C47D71">
        <w:rPr>
          <w:rFonts w:ascii="Times New Roman" w:hAnsi="Times New Roman" w:cs="Times New Roman"/>
          <w:sz w:val="24"/>
          <w:szCs w:val="24"/>
        </w:rPr>
        <w:t>Destefanis</w:t>
      </w:r>
      <w:proofErr w:type="spellEnd"/>
      <w:r w:rsidRPr="00C47D71">
        <w:rPr>
          <w:rFonts w:ascii="Times New Roman" w:hAnsi="Times New Roman" w:cs="Times New Roman"/>
          <w:sz w:val="24"/>
          <w:szCs w:val="24"/>
        </w:rPr>
        <w:t xml:space="preserve">, R., </w:t>
      </w:r>
      <w:proofErr w:type="spellStart"/>
      <w:r w:rsidRPr="00C47D71">
        <w:rPr>
          <w:rFonts w:ascii="Times New Roman" w:hAnsi="Times New Roman" w:cs="Times New Roman"/>
          <w:sz w:val="24"/>
          <w:szCs w:val="24"/>
        </w:rPr>
        <w:t>Faraud</w:t>
      </w:r>
      <w:proofErr w:type="spellEnd"/>
      <w:r w:rsidRPr="00C47D71">
        <w:rPr>
          <w:rFonts w:ascii="Times New Roman" w:hAnsi="Times New Roman" w:cs="Times New Roman"/>
          <w:sz w:val="24"/>
          <w:szCs w:val="24"/>
        </w:rPr>
        <w:t xml:space="preserve">, M., </w:t>
      </w:r>
      <w:proofErr w:type="spellStart"/>
      <w:r w:rsidRPr="00C47D71">
        <w:rPr>
          <w:rFonts w:ascii="Times New Roman" w:hAnsi="Times New Roman" w:cs="Times New Roman"/>
          <w:sz w:val="24"/>
          <w:szCs w:val="24"/>
        </w:rPr>
        <w:t>Gialanella</w:t>
      </w:r>
      <w:proofErr w:type="spellEnd"/>
      <w:r w:rsidRPr="00C47D71">
        <w:rPr>
          <w:rFonts w:ascii="Times New Roman" w:hAnsi="Times New Roman" w:cs="Times New Roman"/>
          <w:sz w:val="24"/>
          <w:szCs w:val="24"/>
        </w:rPr>
        <w:t xml:space="preserve">, G., </w:t>
      </w:r>
      <w:proofErr w:type="spellStart"/>
      <w:r w:rsidRPr="00C47D71">
        <w:rPr>
          <w:rFonts w:ascii="Times New Roman" w:hAnsi="Times New Roman" w:cs="Times New Roman"/>
          <w:sz w:val="24"/>
          <w:szCs w:val="24"/>
        </w:rPr>
        <w:t>Grossi</w:t>
      </w:r>
      <w:proofErr w:type="spellEnd"/>
      <w:r w:rsidRPr="00C47D71">
        <w:rPr>
          <w:rFonts w:ascii="Times New Roman" w:hAnsi="Times New Roman" w:cs="Times New Roman"/>
          <w:sz w:val="24"/>
          <w:szCs w:val="24"/>
        </w:rPr>
        <w:t xml:space="preserve">, G., </w:t>
      </w:r>
      <w:proofErr w:type="spellStart"/>
      <w:r w:rsidRPr="00C47D71">
        <w:rPr>
          <w:rFonts w:ascii="Times New Roman" w:hAnsi="Times New Roman" w:cs="Times New Roman"/>
          <w:sz w:val="24"/>
          <w:szCs w:val="24"/>
        </w:rPr>
        <w:t>Guarnieri</w:t>
      </w:r>
      <w:proofErr w:type="spellEnd"/>
      <w:r w:rsidRPr="00C47D71">
        <w:rPr>
          <w:rFonts w:ascii="Times New Roman" w:hAnsi="Times New Roman" w:cs="Times New Roman"/>
          <w:sz w:val="24"/>
          <w:szCs w:val="24"/>
        </w:rPr>
        <w:t xml:space="preserve">, V., Manti, L., Pugliese, M., </w:t>
      </w:r>
      <w:proofErr w:type="spellStart"/>
      <w:r w:rsidRPr="00C47D71">
        <w:rPr>
          <w:rFonts w:ascii="Times New Roman" w:hAnsi="Times New Roman" w:cs="Times New Roman"/>
          <w:sz w:val="24"/>
          <w:szCs w:val="24"/>
        </w:rPr>
        <w:t>Rusek</w:t>
      </w:r>
      <w:proofErr w:type="spellEnd"/>
      <w:r w:rsidRPr="00C47D71">
        <w:rPr>
          <w:rFonts w:ascii="Times New Roman" w:hAnsi="Times New Roman" w:cs="Times New Roman"/>
          <w:sz w:val="24"/>
          <w:szCs w:val="24"/>
        </w:rPr>
        <w:t xml:space="preserve">, A. and </w:t>
      </w:r>
      <w:proofErr w:type="spellStart"/>
      <w:r w:rsidRPr="00C47D71">
        <w:rPr>
          <w:rFonts w:ascii="Times New Roman" w:hAnsi="Times New Roman" w:cs="Times New Roman"/>
          <w:sz w:val="24"/>
          <w:szCs w:val="24"/>
        </w:rPr>
        <w:t>Scampoli</w:t>
      </w:r>
      <w:proofErr w:type="spellEnd"/>
      <w:r w:rsidRPr="00C47D71">
        <w:rPr>
          <w:rFonts w:ascii="Times New Roman" w:hAnsi="Times New Roman" w:cs="Times New Roman"/>
          <w:sz w:val="24"/>
          <w:szCs w:val="24"/>
        </w:rPr>
        <w:t xml:space="preserve">, P. (2008). Accelerator-based tests of radiation shielding properties of materials used in human space infrastructures. </w:t>
      </w:r>
      <w:r w:rsidRPr="00C47D71">
        <w:rPr>
          <w:rFonts w:ascii="Times New Roman" w:hAnsi="Times New Roman" w:cs="Times New Roman"/>
          <w:i/>
          <w:iCs/>
          <w:sz w:val="24"/>
          <w:szCs w:val="24"/>
        </w:rPr>
        <w:t>Health physics</w:t>
      </w:r>
      <w:r w:rsidRPr="00C47D71">
        <w:rPr>
          <w:rFonts w:ascii="Times New Roman" w:hAnsi="Times New Roman" w:cs="Times New Roman"/>
          <w:sz w:val="24"/>
          <w:szCs w:val="24"/>
        </w:rPr>
        <w:t xml:space="preserve">, 94(3), pp.242-247. </w:t>
      </w:r>
    </w:p>
    <w:p w:rsidR="00C47D71" w:rsidRPr="00C47D71" w:rsidRDefault="00E77625" w:rsidP="00C47D71">
      <w:pPr>
        <w:spacing w:after="120" w:line="240" w:lineRule="auto"/>
        <w:ind w:left="720" w:hanging="720"/>
        <w:jc w:val="both"/>
        <w:rPr>
          <w:rFonts w:ascii="Times New Roman" w:hAnsi="Times New Roman" w:cs="Times New Roman"/>
          <w:color w:val="0563C1" w:themeColor="hyperlink"/>
          <w:sz w:val="24"/>
          <w:szCs w:val="24"/>
          <w:u w:val="single"/>
        </w:rPr>
      </w:pPr>
      <w:r w:rsidRPr="00C47D71">
        <w:rPr>
          <w:rFonts w:ascii="Times New Roman" w:hAnsi="Times New Roman" w:cs="Times New Roman"/>
          <w:sz w:val="24"/>
          <w:szCs w:val="24"/>
        </w:rPr>
        <w:t xml:space="preserve">McCaffrey, J.P., Shen, H., Downton, B. and </w:t>
      </w:r>
      <w:proofErr w:type="spellStart"/>
      <w:r w:rsidRPr="00C47D71">
        <w:rPr>
          <w:rFonts w:ascii="Times New Roman" w:hAnsi="Times New Roman" w:cs="Times New Roman"/>
          <w:sz w:val="24"/>
          <w:szCs w:val="24"/>
        </w:rPr>
        <w:t>Mainegra‐Hing</w:t>
      </w:r>
      <w:proofErr w:type="spellEnd"/>
      <w:r w:rsidRPr="00C47D71">
        <w:rPr>
          <w:rFonts w:ascii="Times New Roman" w:hAnsi="Times New Roman" w:cs="Times New Roman"/>
          <w:sz w:val="24"/>
          <w:szCs w:val="24"/>
        </w:rPr>
        <w:t xml:space="preserve">, E. (2007). Radiation attenuation by lead and </w:t>
      </w:r>
      <w:proofErr w:type="spellStart"/>
      <w:r w:rsidRPr="00C47D71">
        <w:rPr>
          <w:rFonts w:ascii="Times New Roman" w:hAnsi="Times New Roman" w:cs="Times New Roman"/>
          <w:sz w:val="24"/>
          <w:szCs w:val="24"/>
        </w:rPr>
        <w:t>nonlead</w:t>
      </w:r>
      <w:proofErr w:type="spellEnd"/>
      <w:r w:rsidRPr="00C47D71">
        <w:rPr>
          <w:rFonts w:ascii="Times New Roman" w:hAnsi="Times New Roman" w:cs="Times New Roman"/>
          <w:sz w:val="24"/>
          <w:szCs w:val="24"/>
        </w:rPr>
        <w:t xml:space="preserve"> materials used in radiation shielding garments. </w:t>
      </w:r>
      <w:r w:rsidRPr="00C47D71">
        <w:rPr>
          <w:rFonts w:ascii="Times New Roman" w:hAnsi="Times New Roman" w:cs="Times New Roman"/>
          <w:i/>
          <w:iCs/>
          <w:sz w:val="24"/>
          <w:szCs w:val="24"/>
        </w:rPr>
        <w:t>Medical physics</w:t>
      </w:r>
      <w:r w:rsidRPr="00C47D71">
        <w:rPr>
          <w:rFonts w:ascii="Times New Roman" w:hAnsi="Times New Roman" w:cs="Times New Roman"/>
          <w:sz w:val="24"/>
          <w:szCs w:val="24"/>
        </w:rPr>
        <w:t xml:space="preserve">, 34(2), pp.530-537. </w:t>
      </w:r>
    </w:p>
    <w:p w:rsidR="00C47D71" w:rsidRPr="00C47D71" w:rsidRDefault="00E77625" w:rsidP="00C47D71">
      <w:pPr>
        <w:spacing w:after="120" w:line="240" w:lineRule="auto"/>
        <w:ind w:left="720" w:hanging="720"/>
        <w:jc w:val="both"/>
        <w:rPr>
          <w:rFonts w:ascii="Times New Roman" w:hAnsi="Times New Roman" w:cs="Times New Roman"/>
          <w:color w:val="0563C1" w:themeColor="hyperlink"/>
          <w:sz w:val="24"/>
          <w:szCs w:val="24"/>
          <w:u w:val="single"/>
        </w:rPr>
      </w:pPr>
      <w:proofErr w:type="spellStart"/>
      <w:r w:rsidRPr="00C47D71">
        <w:rPr>
          <w:rFonts w:ascii="Times New Roman" w:hAnsi="Times New Roman" w:cs="Times New Roman"/>
          <w:sz w:val="24"/>
          <w:szCs w:val="24"/>
        </w:rPr>
        <w:lastRenderedPageBreak/>
        <w:t>Nambiar</w:t>
      </w:r>
      <w:proofErr w:type="spellEnd"/>
      <w:r w:rsidRPr="00C47D71">
        <w:rPr>
          <w:rFonts w:ascii="Times New Roman" w:hAnsi="Times New Roman" w:cs="Times New Roman"/>
          <w:sz w:val="24"/>
          <w:szCs w:val="24"/>
        </w:rPr>
        <w:t xml:space="preserve">, S. and </w:t>
      </w:r>
      <w:proofErr w:type="spellStart"/>
      <w:r w:rsidRPr="00C47D71">
        <w:rPr>
          <w:rFonts w:ascii="Times New Roman" w:hAnsi="Times New Roman" w:cs="Times New Roman"/>
          <w:sz w:val="24"/>
          <w:szCs w:val="24"/>
        </w:rPr>
        <w:t>Yeow</w:t>
      </w:r>
      <w:proofErr w:type="spellEnd"/>
      <w:r w:rsidRPr="00C47D71">
        <w:rPr>
          <w:rFonts w:ascii="Times New Roman" w:hAnsi="Times New Roman" w:cs="Times New Roman"/>
          <w:sz w:val="24"/>
          <w:szCs w:val="24"/>
        </w:rPr>
        <w:t xml:space="preserve">, J.T. (2012). Polymer-composite materials for radiation protection. </w:t>
      </w:r>
      <w:r w:rsidRPr="00C47D71">
        <w:rPr>
          <w:rFonts w:ascii="Times New Roman" w:hAnsi="Times New Roman" w:cs="Times New Roman"/>
          <w:i/>
          <w:iCs/>
          <w:sz w:val="24"/>
          <w:szCs w:val="24"/>
        </w:rPr>
        <w:t>ACS applied materials &amp; interfaces</w:t>
      </w:r>
      <w:r w:rsidRPr="00C47D71">
        <w:rPr>
          <w:rFonts w:ascii="Times New Roman" w:hAnsi="Times New Roman" w:cs="Times New Roman"/>
          <w:sz w:val="24"/>
          <w:szCs w:val="24"/>
        </w:rPr>
        <w:t>, 4(11), pp.5717-5726.</w:t>
      </w:r>
    </w:p>
    <w:p w:rsidR="00C47D71" w:rsidRPr="00C47D71" w:rsidRDefault="00E77625" w:rsidP="00C47D71">
      <w:pPr>
        <w:spacing w:after="120" w:line="240" w:lineRule="auto"/>
        <w:ind w:left="720" w:hanging="720"/>
        <w:jc w:val="both"/>
        <w:rPr>
          <w:rFonts w:ascii="Times New Roman" w:hAnsi="Times New Roman" w:cs="Times New Roman"/>
          <w:color w:val="0563C1" w:themeColor="hyperlink"/>
          <w:sz w:val="24"/>
          <w:szCs w:val="24"/>
          <w:u w:val="single"/>
        </w:rPr>
      </w:pPr>
      <w:proofErr w:type="spellStart"/>
      <w:r w:rsidRPr="00C47D71">
        <w:rPr>
          <w:rFonts w:ascii="Times New Roman" w:hAnsi="Times New Roman" w:cs="Times New Roman"/>
          <w:sz w:val="24"/>
          <w:szCs w:val="24"/>
        </w:rPr>
        <w:t>Nambiar</w:t>
      </w:r>
      <w:proofErr w:type="spellEnd"/>
      <w:r w:rsidRPr="00C47D71">
        <w:rPr>
          <w:rFonts w:ascii="Times New Roman" w:hAnsi="Times New Roman" w:cs="Times New Roman"/>
          <w:sz w:val="24"/>
          <w:szCs w:val="24"/>
        </w:rPr>
        <w:t xml:space="preserve">, S., </w:t>
      </w:r>
      <w:proofErr w:type="spellStart"/>
      <w:r w:rsidRPr="00C47D71">
        <w:rPr>
          <w:rFonts w:ascii="Times New Roman" w:hAnsi="Times New Roman" w:cs="Times New Roman"/>
          <w:sz w:val="24"/>
          <w:szCs w:val="24"/>
        </w:rPr>
        <w:t>Osei</w:t>
      </w:r>
      <w:proofErr w:type="spellEnd"/>
      <w:r w:rsidRPr="00C47D71">
        <w:rPr>
          <w:rFonts w:ascii="Times New Roman" w:hAnsi="Times New Roman" w:cs="Times New Roman"/>
          <w:sz w:val="24"/>
          <w:szCs w:val="24"/>
        </w:rPr>
        <w:t xml:space="preserve">, E.K. and </w:t>
      </w:r>
      <w:proofErr w:type="spellStart"/>
      <w:r w:rsidRPr="00C47D71">
        <w:rPr>
          <w:rFonts w:ascii="Times New Roman" w:hAnsi="Times New Roman" w:cs="Times New Roman"/>
          <w:sz w:val="24"/>
          <w:szCs w:val="24"/>
        </w:rPr>
        <w:t>Yeow</w:t>
      </w:r>
      <w:proofErr w:type="spellEnd"/>
      <w:r w:rsidRPr="00C47D71">
        <w:rPr>
          <w:rFonts w:ascii="Times New Roman" w:hAnsi="Times New Roman" w:cs="Times New Roman"/>
          <w:sz w:val="24"/>
          <w:szCs w:val="24"/>
        </w:rPr>
        <w:t xml:space="preserve">, J.T. (2013). Polymer nanocomposite‐based shielding against diagnostic X‐rays. </w:t>
      </w:r>
      <w:r w:rsidRPr="00C47D71">
        <w:rPr>
          <w:rFonts w:ascii="Times New Roman" w:hAnsi="Times New Roman" w:cs="Times New Roman"/>
          <w:i/>
          <w:iCs/>
          <w:sz w:val="24"/>
          <w:szCs w:val="24"/>
        </w:rPr>
        <w:t>Journal of Applied Polymer Science</w:t>
      </w:r>
      <w:r w:rsidRPr="00C47D71">
        <w:rPr>
          <w:rFonts w:ascii="Times New Roman" w:hAnsi="Times New Roman" w:cs="Times New Roman"/>
          <w:sz w:val="24"/>
          <w:szCs w:val="24"/>
        </w:rPr>
        <w:t>, 127(6), pp.4939-4946.</w:t>
      </w:r>
    </w:p>
    <w:p w:rsidR="00C47D71" w:rsidRPr="00C47D71" w:rsidRDefault="00E77625" w:rsidP="00C47D71">
      <w:pPr>
        <w:spacing w:after="120" w:line="240" w:lineRule="auto"/>
        <w:ind w:left="720" w:hanging="720"/>
        <w:jc w:val="both"/>
        <w:rPr>
          <w:rFonts w:ascii="Times New Roman" w:hAnsi="Times New Roman" w:cs="Times New Roman"/>
          <w:color w:val="0563C1" w:themeColor="hyperlink"/>
          <w:sz w:val="24"/>
          <w:szCs w:val="24"/>
          <w:u w:val="single"/>
        </w:rPr>
      </w:pPr>
      <w:r w:rsidRPr="00C47D71">
        <w:rPr>
          <w:rFonts w:ascii="Times New Roman" w:hAnsi="Times New Roman" w:cs="Times New Roman"/>
          <w:sz w:val="24"/>
          <w:szCs w:val="24"/>
        </w:rPr>
        <w:t xml:space="preserve">Prado, A. C. M., Federico, C. A., Pereira, E. C. F., &amp; </w:t>
      </w:r>
      <w:proofErr w:type="spellStart"/>
      <w:r w:rsidRPr="00C47D71">
        <w:rPr>
          <w:rFonts w:ascii="Times New Roman" w:hAnsi="Times New Roman" w:cs="Times New Roman"/>
          <w:sz w:val="24"/>
          <w:szCs w:val="24"/>
        </w:rPr>
        <w:t>Goncalez</w:t>
      </w:r>
      <w:proofErr w:type="spellEnd"/>
      <w:r w:rsidRPr="00C47D71">
        <w:rPr>
          <w:rFonts w:ascii="Times New Roman" w:hAnsi="Times New Roman" w:cs="Times New Roman"/>
          <w:sz w:val="24"/>
          <w:szCs w:val="24"/>
        </w:rPr>
        <w:t xml:space="preserve">, O. L. (2013). The effects of cosmic radiation on devices and embedded systems in aircrafts. </w:t>
      </w:r>
      <w:r w:rsidRPr="00C47D71">
        <w:rPr>
          <w:rFonts w:ascii="Times New Roman" w:hAnsi="Times New Roman" w:cs="Times New Roman"/>
          <w:i/>
          <w:iCs/>
          <w:sz w:val="24"/>
          <w:szCs w:val="24"/>
        </w:rPr>
        <w:t xml:space="preserve">International Nuclear Atlantic Conference. </w:t>
      </w:r>
      <w:r w:rsidRPr="00C47D71">
        <w:rPr>
          <w:rFonts w:ascii="Times New Roman" w:hAnsi="Times New Roman" w:cs="Times New Roman"/>
          <w:sz w:val="24"/>
          <w:szCs w:val="24"/>
        </w:rPr>
        <w:t xml:space="preserve">Retrieved from </w:t>
      </w:r>
      <w:hyperlink r:id="rId8" w:history="1">
        <w:r w:rsidRPr="00C47D71">
          <w:rPr>
            <w:rStyle w:val="Hyperlink"/>
            <w:rFonts w:ascii="Times New Roman" w:hAnsi="Times New Roman" w:cs="Times New Roman"/>
            <w:sz w:val="24"/>
            <w:szCs w:val="24"/>
          </w:rPr>
          <w:t>http://www.iaea.org/inis/collection/NCLCollectionStore/_Public/45/087/45087489.pdf</w:t>
        </w:r>
      </w:hyperlink>
    </w:p>
    <w:p w:rsidR="00C47D71" w:rsidRPr="00C47D71" w:rsidRDefault="00E77625" w:rsidP="00C47D71">
      <w:pPr>
        <w:spacing w:after="120" w:line="240" w:lineRule="auto"/>
        <w:ind w:left="720" w:hanging="720"/>
        <w:jc w:val="both"/>
        <w:rPr>
          <w:rFonts w:ascii="Times New Roman" w:hAnsi="Times New Roman" w:cs="Times New Roman"/>
          <w:sz w:val="24"/>
          <w:szCs w:val="24"/>
        </w:rPr>
      </w:pPr>
      <w:proofErr w:type="spellStart"/>
      <w:r w:rsidRPr="00C47D71">
        <w:rPr>
          <w:rFonts w:ascii="Times New Roman" w:hAnsi="Times New Roman" w:cs="Times New Roman"/>
          <w:sz w:val="24"/>
          <w:szCs w:val="24"/>
        </w:rPr>
        <w:t>Rabiei</w:t>
      </w:r>
      <w:proofErr w:type="spellEnd"/>
      <w:r w:rsidRPr="00C47D71">
        <w:rPr>
          <w:rFonts w:ascii="Times New Roman" w:hAnsi="Times New Roman" w:cs="Times New Roman"/>
          <w:sz w:val="24"/>
          <w:szCs w:val="24"/>
        </w:rPr>
        <w:t xml:space="preserve">, A., Xu, S., </w:t>
      </w:r>
      <w:proofErr w:type="spellStart"/>
      <w:r w:rsidRPr="00C47D71">
        <w:rPr>
          <w:rFonts w:ascii="Times New Roman" w:hAnsi="Times New Roman" w:cs="Times New Roman"/>
          <w:sz w:val="24"/>
          <w:szCs w:val="24"/>
        </w:rPr>
        <w:t>Bourham</w:t>
      </w:r>
      <w:proofErr w:type="spellEnd"/>
      <w:r w:rsidRPr="00C47D71">
        <w:rPr>
          <w:rFonts w:ascii="Times New Roman" w:hAnsi="Times New Roman" w:cs="Times New Roman"/>
          <w:sz w:val="24"/>
          <w:szCs w:val="24"/>
        </w:rPr>
        <w:t xml:space="preserve">, M. (2010). A novel ultra-light structure for radiation shielding. </w:t>
      </w:r>
      <w:r w:rsidRPr="00C47D71">
        <w:rPr>
          <w:rFonts w:ascii="Times New Roman" w:hAnsi="Times New Roman" w:cs="Times New Roman"/>
          <w:i/>
          <w:iCs/>
          <w:sz w:val="24"/>
          <w:szCs w:val="24"/>
        </w:rPr>
        <w:t>Materials and Design</w:t>
      </w:r>
      <w:r w:rsidRPr="00C47D71">
        <w:rPr>
          <w:rFonts w:ascii="Times New Roman" w:hAnsi="Times New Roman" w:cs="Times New Roman"/>
          <w:sz w:val="24"/>
          <w:szCs w:val="24"/>
        </w:rPr>
        <w:t>, 31(4), pp 2140-2146.</w:t>
      </w:r>
    </w:p>
    <w:p w:rsidR="00E77625" w:rsidRPr="00C47D71" w:rsidRDefault="00E77625" w:rsidP="00C47D71">
      <w:pPr>
        <w:spacing w:after="120" w:line="240" w:lineRule="auto"/>
        <w:ind w:left="720" w:hanging="720"/>
        <w:jc w:val="both"/>
        <w:rPr>
          <w:rFonts w:ascii="Times New Roman" w:hAnsi="Times New Roman" w:cs="Times New Roman"/>
          <w:color w:val="0563C1" w:themeColor="hyperlink"/>
          <w:sz w:val="24"/>
          <w:szCs w:val="24"/>
          <w:u w:val="single"/>
        </w:rPr>
      </w:pPr>
      <w:proofErr w:type="spellStart"/>
      <w:r w:rsidRPr="00C47D71">
        <w:rPr>
          <w:rFonts w:ascii="Times New Roman" w:hAnsi="Times New Roman" w:cs="Times New Roman"/>
          <w:sz w:val="24"/>
          <w:szCs w:val="24"/>
        </w:rPr>
        <w:t>Yorulmaz</w:t>
      </w:r>
      <w:proofErr w:type="spellEnd"/>
      <w:r w:rsidRPr="00C47D71">
        <w:rPr>
          <w:rFonts w:ascii="Times New Roman" w:hAnsi="Times New Roman" w:cs="Times New Roman"/>
          <w:sz w:val="24"/>
          <w:szCs w:val="24"/>
        </w:rPr>
        <w:t xml:space="preserve">, S., </w:t>
      </w:r>
      <w:proofErr w:type="spellStart"/>
      <w:r w:rsidRPr="00C47D71">
        <w:rPr>
          <w:rFonts w:ascii="Times New Roman" w:hAnsi="Times New Roman" w:cs="Times New Roman"/>
          <w:sz w:val="24"/>
          <w:szCs w:val="24"/>
        </w:rPr>
        <w:t>Korkmaz</w:t>
      </w:r>
      <w:proofErr w:type="spellEnd"/>
      <w:r w:rsidRPr="00C47D71">
        <w:rPr>
          <w:rFonts w:ascii="Times New Roman" w:hAnsi="Times New Roman" w:cs="Times New Roman"/>
          <w:sz w:val="24"/>
          <w:szCs w:val="24"/>
        </w:rPr>
        <w:t xml:space="preserve">, M. E., Aydın, T., &amp; Kaya, G. (2024). An investigation on radiation protection and shielding properties of 16 slice computed tomography (CT) facilities“. </w:t>
      </w:r>
      <w:r w:rsidRPr="00C47D71">
        <w:rPr>
          <w:rFonts w:ascii="Times New Roman" w:hAnsi="Times New Roman" w:cs="Times New Roman"/>
          <w:i/>
          <w:iCs/>
          <w:sz w:val="24"/>
          <w:szCs w:val="24"/>
        </w:rPr>
        <w:t>International Journal of Computational and Experimental Science and Engineering, 4</w:t>
      </w:r>
      <w:r w:rsidRPr="00C47D71">
        <w:rPr>
          <w:rFonts w:ascii="Times New Roman" w:hAnsi="Times New Roman" w:cs="Times New Roman"/>
          <w:sz w:val="24"/>
          <w:szCs w:val="24"/>
        </w:rPr>
        <w:t>–</w:t>
      </w:r>
      <w:r w:rsidRPr="00C47D71">
        <w:rPr>
          <w:rFonts w:ascii="Times New Roman" w:hAnsi="Times New Roman" w:cs="Times New Roman"/>
          <w:i/>
          <w:iCs/>
          <w:sz w:val="24"/>
          <w:szCs w:val="24"/>
        </w:rPr>
        <w:t>2</w:t>
      </w:r>
      <w:r w:rsidRPr="00C47D71">
        <w:rPr>
          <w:rFonts w:ascii="Times New Roman" w:hAnsi="Times New Roman" w:cs="Times New Roman"/>
          <w:sz w:val="24"/>
          <w:szCs w:val="24"/>
        </w:rPr>
        <w:t>, 37–40. https://doi.org/10.22399/ ijcesen.408231</w:t>
      </w:r>
    </w:p>
    <w:sectPr w:rsidR="00E77625" w:rsidRPr="00C47D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3411D2"/>
    <w:multiLevelType w:val="multilevel"/>
    <w:tmpl w:val="98B26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C04"/>
    <w:rsid w:val="001213CF"/>
    <w:rsid w:val="001873E0"/>
    <w:rsid w:val="002C2C1F"/>
    <w:rsid w:val="00302B70"/>
    <w:rsid w:val="00441508"/>
    <w:rsid w:val="005F0AB4"/>
    <w:rsid w:val="006327CC"/>
    <w:rsid w:val="00661825"/>
    <w:rsid w:val="006D1C04"/>
    <w:rsid w:val="00743EFE"/>
    <w:rsid w:val="00752A89"/>
    <w:rsid w:val="007F5D77"/>
    <w:rsid w:val="00814A5E"/>
    <w:rsid w:val="0084417B"/>
    <w:rsid w:val="00861F51"/>
    <w:rsid w:val="00863C5D"/>
    <w:rsid w:val="008F5F88"/>
    <w:rsid w:val="009B52DD"/>
    <w:rsid w:val="00A02F55"/>
    <w:rsid w:val="00B635AD"/>
    <w:rsid w:val="00C47D71"/>
    <w:rsid w:val="00CF6228"/>
    <w:rsid w:val="00D04C27"/>
    <w:rsid w:val="00D13DA7"/>
    <w:rsid w:val="00D65F59"/>
    <w:rsid w:val="00E77625"/>
    <w:rsid w:val="00E95389"/>
    <w:rsid w:val="00EC3BE9"/>
    <w:rsid w:val="00EF02CB"/>
    <w:rsid w:val="00FC2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07B70"/>
  <w15:chartTrackingRefBased/>
  <w15:docId w15:val="{05082050-F095-4678-AA42-B8759B075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F5F8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04C2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D1C0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D1C0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1C04"/>
    <w:rPr>
      <w:b/>
      <w:bCs/>
    </w:rPr>
  </w:style>
  <w:style w:type="character" w:styleId="PlaceholderText">
    <w:name w:val="Placeholder Text"/>
    <w:basedOn w:val="DefaultParagraphFont"/>
    <w:uiPriority w:val="99"/>
    <w:semiHidden/>
    <w:rsid w:val="006D1C04"/>
    <w:rPr>
      <w:color w:val="808080"/>
    </w:rPr>
  </w:style>
  <w:style w:type="character" w:customStyle="1" w:styleId="Heading3Char">
    <w:name w:val="Heading 3 Char"/>
    <w:basedOn w:val="DefaultParagraphFont"/>
    <w:link w:val="Heading3"/>
    <w:uiPriority w:val="9"/>
    <w:rsid w:val="006D1C04"/>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semiHidden/>
    <w:rsid w:val="00D04C27"/>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D04C27"/>
    <w:rPr>
      <w:i/>
      <w:iCs/>
    </w:rPr>
  </w:style>
  <w:style w:type="paragraph" w:styleId="NoSpacing">
    <w:name w:val="No Spacing"/>
    <w:uiPriority w:val="1"/>
    <w:qFormat/>
    <w:rsid w:val="008F5F88"/>
    <w:pPr>
      <w:spacing w:after="0" w:line="240" w:lineRule="auto"/>
    </w:pPr>
  </w:style>
  <w:style w:type="character" w:customStyle="1" w:styleId="Heading1Char">
    <w:name w:val="Heading 1 Char"/>
    <w:basedOn w:val="DefaultParagraphFont"/>
    <w:link w:val="Heading1"/>
    <w:uiPriority w:val="9"/>
    <w:rsid w:val="008F5F88"/>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E77625"/>
    <w:rPr>
      <w:color w:val="0563C1" w:themeColor="hyperlink"/>
      <w:u w:val="single"/>
    </w:rPr>
  </w:style>
  <w:style w:type="paragraph" w:customStyle="1" w:styleId="Default">
    <w:name w:val="Default"/>
    <w:rsid w:val="00E7762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07228">
      <w:bodyDiv w:val="1"/>
      <w:marLeft w:val="0"/>
      <w:marRight w:val="0"/>
      <w:marTop w:val="0"/>
      <w:marBottom w:val="0"/>
      <w:divBdr>
        <w:top w:val="none" w:sz="0" w:space="0" w:color="auto"/>
        <w:left w:val="none" w:sz="0" w:space="0" w:color="auto"/>
        <w:bottom w:val="none" w:sz="0" w:space="0" w:color="auto"/>
        <w:right w:val="none" w:sz="0" w:space="0" w:color="auto"/>
      </w:divBdr>
    </w:div>
    <w:div w:id="285890023">
      <w:bodyDiv w:val="1"/>
      <w:marLeft w:val="0"/>
      <w:marRight w:val="0"/>
      <w:marTop w:val="0"/>
      <w:marBottom w:val="0"/>
      <w:divBdr>
        <w:top w:val="none" w:sz="0" w:space="0" w:color="auto"/>
        <w:left w:val="none" w:sz="0" w:space="0" w:color="auto"/>
        <w:bottom w:val="none" w:sz="0" w:space="0" w:color="auto"/>
        <w:right w:val="none" w:sz="0" w:space="0" w:color="auto"/>
      </w:divBdr>
    </w:div>
    <w:div w:id="404383098">
      <w:bodyDiv w:val="1"/>
      <w:marLeft w:val="0"/>
      <w:marRight w:val="0"/>
      <w:marTop w:val="0"/>
      <w:marBottom w:val="0"/>
      <w:divBdr>
        <w:top w:val="none" w:sz="0" w:space="0" w:color="auto"/>
        <w:left w:val="none" w:sz="0" w:space="0" w:color="auto"/>
        <w:bottom w:val="none" w:sz="0" w:space="0" w:color="auto"/>
        <w:right w:val="none" w:sz="0" w:space="0" w:color="auto"/>
      </w:divBdr>
    </w:div>
    <w:div w:id="574322713">
      <w:bodyDiv w:val="1"/>
      <w:marLeft w:val="0"/>
      <w:marRight w:val="0"/>
      <w:marTop w:val="0"/>
      <w:marBottom w:val="0"/>
      <w:divBdr>
        <w:top w:val="none" w:sz="0" w:space="0" w:color="auto"/>
        <w:left w:val="none" w:sz="0" w:space="0" w:color="auto"/>
        <w:bottom w:val="none" w:sz="0" w:space="0" w:color="auto"/>
        <w:right w:val="none" w:sz="0" w:space="0" w:color="auto"/>
      </w:divBdr>
      <w:divsChild>
        <w:div w:id="616329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0621061">
      <w:bodyDiv w:val="1"/>
      <w:marLeft w:val="0"/>
      <w:marRight w:val="0"/>
      <w:marTop w:val="0"/>
      <w:marBottom w:val="0"/>
      <w:divBdr>
        <w:top w:val="none" w:sz="0" w:space="0" w:color="auto"/>
        <w:left w:val="none" w:sz="0" w:space="0" w:color="auto"/>
        <w:bottom w:val="none" w:sz="0" w:space="0" w:color="auto"/>
        <w:right w:val="none" w:sz="0" w:space="0" w:color="auto"/>
      </w:divBdr>
    </w:div>
    <w:div w:id="661011930">
      <w:bodyDiv w:val="1"/>
      <w:marLeft w:val="0"/>
      <w:marRight w:val="0"/>
      <w:marTop w:val="0"/>
      <w:marBottom w:val="0"/>
      <w:divBdr>
        <w:top w:val="none" w:sz="0" w:space="0" w:color="auto"/>
        <w:left w:val="none" w:sz="0" w:space="0" w:color="auto"/>
        <w:bottom w:val="none" w:sz="0" w:space="0" w:color="auto"/>
        <w:right w:val="none" w:sz="0" w:space="0" w:color="auto"/>
      </w:divBdr>
    </w:div>
    <w:div w:id="929847251">
      <w:bodyDiv w:val="1"/>
      <w:marLeft w:val="0"/>
      <w:marRight w:val="0"/>
      <w:marTop w:val="0"/>
      <w:marBottom w:val="0"/>
      <w:divBdr>
        <w:top w:val="none" w:sz="0" w:space="0" w:color="auto"/>
        <w:left w:val="none" w:sz="0" w:space="0" w:color="auto"/>
        <w:bottom w:val="none" w:sz="0" w:space="0" w:color="auto"/>
        <w:right w:val="none" w:sz="0" w:space="0" w:color="auto"/>
      </w:divBdr>
    </w:div>
    <w:div w:id="1228954291">
      <w:bodyDiv w:val="1"/>
      <w:marLeft w:val="0"/>
      <w:marRight w:val="0"/>
      <w:marTop w:val="0"/>
      <w:marBottom w:val="0"/>
      <w:divBdr>
        <w:top w:val="none" w:sz="0" w:space="0" w:color="auto"/>
        <w:left w:val="none" w:sz="0" w:space="0" w:color="auto"/>
        <w:bottom w:val="none" w:sz="0" w:space="0" w:color="auto"/>
        <w:right w:val="none" w:sz="0" w:space="0" w:color="auto"/>
      </w:divBdr>
    </w:div>
    <w:div w:id="1253005669">
      <w:bodyDiv w:val="1"/>
      <w:marLeft w:val="0"/>
      <w:marRight w:val="0"/>
      <w:marTop w:val="0"/>
      <w:marBottom w:val="0"/>
      <w:divBdr>
        <w:top w:val="none" w:sz="0" w:space="0" w:color="auto"/>
        <w:left w:val="none" w:sz="0" w:space="0" w:color="auto"/>
        <w:bottom w:val="none" w:sz="0" w:space="0" w:color="auto"/>
        <w:right w:val="none" w:sz="0" w:space="0" w:color="auto"/>
      </w:divBdr>
    </w:div>
    <w:div w:id="1262180817">
      <w:bodyDiv w:val="1"/>
      <w:marLeft w:val="0"/>
      <w:marRight w:val="0"/>
      <w:marTop w:val="0"/>
      <w:marBottom w:val="0"/>
      <w:divBdr>
        <w:top w:val="none" w:sz="0" w:space="0" w:color="auto"/>
        <w:left w:val="none" w:sz="0" w:space="0" w:color="auto"/>
        <w:bottom w:val="none" w:sz="0" w:space="0" w:color="auto"/>
        <w:right w:val="none" w:sz="0" w:space="0" w:color="auto"/>
      </w:divBdr>
    </w:div>
    <w:div w:id="1335887210">
      <w:bodyDiv w:val="1"/>
      <w:marLeft w:val="0"/>
      <w:marRight w:val="0"/>
      <w:marTop w:val="0"/>
      <w:marBottom w:val="0"/>
      <w:divBdr>
        <w:top w:val="none" w:sz="0" w:space="0" w:color="auto"/>
        <w:left w:val="none" w:sz="0" w:space="0" w:color="auto"/>
        <w:bottom w:val="none" w:sz="0" w:space="0" w:color="auto"/>
        <w:right w:val="none" w:sz="0" w:space="0" w:color="auto"/>
      </w:divBdr>
    </w:div>
    <w:div w:id="1399791539">
      <w:bodyDiv w:val="1"/>
      <w:marLeft w:val="0"/>
      <w:marRight w:val="0"/>
      <w:marTop w:val="0"/>
      <w:marBottom w:val="0"/>
      <w:divBdr>
        <w:top w:val="none" w:sz="0" w:space="0" w:color="auto"/>
        <w:left w:val="none" w:sz="0" w:space="0" w:color="auto"/>
        <w:bottom w:val="none" w:sz="0" w:space="0" w:color="auto"/>
        <w:right w:val="none" w:sz="0" w:space="0" w:color="auto"/>
      </w:divBdr>
    </w:div>
    <w:div w:id="1575965239">
      <w:bodyDiv w:val="1"/>
      <w:marLeft w:val="0"/>
      <w:marRight w:val="0"/>
      <w:marTop w:val="0"/>
      <w:marBottom w:val="0"/>
      <w:divBdr>
        <w:top w:val="none" w:sz="0" w:space="0" w:color="auto"/>
        <w:left w:val="none" w:sz="0" w:space="0" w:color="auto"/>
        <w:bottom w:val="none" w:sz="0" w:space="0" w:color="auto"/>
        <w:right w:val="none" w:sz="0" w:space="0" w:color="auto"/>
      </w:divBdr>
    </w:div>
    <w:div w:id="1734886722">
      <w:bodyDiv w:val="1"/>
      <w:marLeft w:val="0"/>
      <w:marRight w:val="0"/>
      <w:marTop w:val="0"/>
      <w:marBottom w:val="0"/>
      <w:divBdr>
        <w:top w:val="none" w:sz="0" w:space="0" w:color="auto"/>
        <w:left w:val="none" w:sz="0" w:space="0" w:color="auto"/>
        <w:bottom w:val="none" w:sz="0" w:space="0" w:color="auto"/>
        <w:right w:val="none" w:sz="0" w:space="0" w:color="auto"/>
      </w:divBdr>
      <w:divsChild>
        <w:div w:id="1887985723">
          <w:marLeft w:val="0"/>
          <w:marRight w:val="0"/>
          <w:marTop w:val="0"/>
          <w:marBottom w:val="0"/>
          <w:divBdr>
            <w:top w:val="none" w:sz="0" w:space="0" w:color="auto"/>
            <w:left w:val="none" w:sz="0" w:space="0" w:color="auto"/>
            <w:bottom w:val="none" w:sz="0" w:space="0" w:color="auto"/>
            <w:right w:val="none" w:sz="0" w:space="0" w:color="auto"/>
          </w:divBdr>
          <w:divsChild>
            <w:div w:id="51527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019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aea.org/inis/collection/NCLCollectionStore/_Public/45/087/45087489.pdf"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1182</TotalTime>
  <Pages>10</Pages>
  <Words>2802</Words>
  <Characters>15978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14</cp:revision>
  <dcterms:created xsi:type="dcterms:W3CDTF">2025-10-26T09:32:00Z</dcterms:created>
  <dcterms:modified xsi:type="dcterms:W3CDTF">2026-06-01T10:45:00Z</dcterms:modified>
</cp:coreProperties>
</file>