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4A" w:rsidRPr="00805824" w:rsidRDefault="001D664A" w:rsidP="001D664A">
      <w:pPr>
        <w:pStyle w:val="Titre1"/>
        <w:shd w:val="clear" w:color="auto" w:fill="FFFFFF"/>
        <w:spacing w:before="240" w:after="120" w:line="240" w:lineRule="auto"/>
        <w:jc w:val="center"/>
        <w:rPr>
          <w:rFonts w:asciiTheme="majorBidi" w:eastAsia="Times New Roman" w:hAnsiTheme="majorBidi"/>
          <w:color w:val="auto"/>
          <w:sz w:val="22"/>
          <w:szCs w:val="22"/>
          <w:lang w:val="en-US" w:eastAsia="fr-FR"/>
        </w:rPr>
      </w:pPr>
      <w:bookmarkStart w:id="0" w:name="_GoBack"/>
      <w:r>
        <w:rPr>
          <w:rFonts w:asciiTheme="majorBidi" w:eastAsia="Times New Roman" w:hAnsiTheme="majorBidi"/>
          <w:color w:val="auto"/>
          <w:sz w:val="22"/>
          <w:szCs w:val="22"/>
          <w:lang w:val="en-US" w:eastAsia="fr-FR"/>
        </w:rPr>
        <w:t xml:space="preserve">Antibacterial </w:t>
      </w:r>
      <w:r w:rsidRPr="00805824">
        <w:rPr>
          <w:rFonts w:asciiTheme="majorBidi" w:eastAsia="Times New Roman" w:hAnsiTheme="majorBidi"/>
          <w:color w:val="auto"/>
          <w:sz w:val="22"/>
          <w:szCs w:val="22"/>
          <w:lang w:val="en-US" w:eastAsia="fr-FR"/>
        </w:rPr>
        <w:t xml:space="preserve">activity of </w:t>
      </w:r>
      <w:r>
        <w:rPr>
          <w:rFonts w:asciiTheme="majorBidi" w:eastAsia="Times New Roman" w:hAnsiTheme="majorBidi"/>
          <w:color w:val="auto"/>
          <w:sz w:val="22"/>
          <w:szCs w:val="22"/>
          <w:lang w:val="en-US" w:eastAsia="fr-FR"/>
        </w:rPr>
        <w:t xml:space="preserve">Algerian </w:t>
      </w:r>
      <w:r w:rsidRPr="00805824">
        <w:rPr>
          <w:rFonts w:asciiTheme="majorBidi" w:eastAsia="Times New Roman" w:hAnsiTheme="majorBidi"/>
          <w:color w:val="auto"/>
          <w:sz w:val="22"/>
          <w:szCs w:val="22"/>
          <w:lang w:val="en-US" w:eastAsia="fr-FR"/>
        </w:rPr>
        <w:t>hydro-</w:t>
      </w:r>
      <w:proofErr w:type="spellStart"/>
      <w:r w:rsidRPr="00805824">
        <w:rPr>
          <w:rFonts w:asciiTheme="majorBidi" w:eastAsia="Times New Roman" w:hAnsiTheme="majorBidi"/>
          <w:color w:val="auto"/>
          <w:sz w:val="22"/>
          <w:szCs w:val="22"/>
          <w:lang w:val="en-US" w:eastAsia="fr-FR"/>
        </w:rPr>
        <w:t>ethanolic</w:t>
      </w:r>
      <w:proofErr w:type="spellEnd"/>
      <w:r w:rsidRPr="00805824">
        <w:rPr>
          <w:rFonts w:asciiTheme="majorBidi" w:eastAsia="Times New Roman" w:hAnsiTheme="majorBidi"/>
          <w:color w:val="auto"/>
          <w:sz w:val="22"/>
          <w:szCs w:val="22"/>
          <w:lang w:val="en-US" w:eastAsia="fr-FR"/>
        </w:rPr>
        <w:t xml:space="preserve"> </w:t>
      </w:r>
      <w:proofErr w:type="spellStart"/>
      <w:r w:rsidRPr="00805824">
        <w:rPr>
          <w:rFonts w:asciiTheme="majorBidi" w:eastAsia="Times New Roman" w:hAnsiTheme="majorBidi"/>
          <w:color w:val="auto"/>
          <w:sz w:val="22"/>
          <w:szCs w:val="22"/>
          <w:lang w:val="en-US" w:eastAsia="fr-FR"/>
        </w:rPr>
        <w:t>propolis</w:t>
      </w:r>
      <w:proofErr w:type="spellEnd"/>
      <w:r w:rsidRPr="00805824">
        <w:rPr>
          <w:rFonts w:asciiTheme="majorBidi" w:eastAsia="Times New Roman" w:hAnsiTheme="majorBidi"/>
          <w:color w:val="auto"/>
          <w:sz w:val="22"/>
          <w:szCs w:val="22"/>
          <w:lang w:val="en-US" w:eastAsia="fr-FR"/>
        </w:rPr>
        <w:t xml:space="preserve"> </w:t>
      </w:r>
      <w:r>
        <w:rPr>
          <w:rFonts w:asciiTheme="majorBidi" w:eastAsia="Times New Roman" w:hAnsiTheme="majorBidi"/>
          <w:color w:val="auto"/>
          <w:sz w:val="22"/>
          <w:szCs w:val="22"/>
          <w:lang w:val="en-US" w:eastAsia="fr-FR"/>
        </w:rPr>
        <w:t>e</w:t>
      </w:r>
      <w:r w:rsidRPr="00805824">
        <w:rPr>
          <w:rFonts w:asciiTheme="majorBidi" w:eastAsia="Times New Roman" w:hAnsiTheme="majorBidi"/>
          <w:color w:val="auto"/>
          <w:sz w:val="22"/>
          <w:szCs w:val="22"/>
          <w:lang w:val="en-US" w:eastAsia="fr-FR"/>
        </w:rPr>
        <w:t xml:space="preserve">xtract against </w:t>
      </w:r>
      <w:r w:rsidRPr="00805824">
        <w:rPr>
          <w:rFonts w:asciiTheme="majorBidi" w:eastAsia="Times New Roman" w:hAnsiTheme="majorBidi"/>
          <w:i/>
          <w:iCs/>
          <w:color w:val="auto"/>
          <w:sz w:val="22"/>
          <w:szCs w:val="22"/>
          <w:lang w:val="en-US" w:eastAsia="fr-FR"/>
        </w:rPr>
        <w:t>Escherichia coli</w:t>
      </w:r>
      <w:r w:rsidRPr="00805824">
        <w:rPr>
          <w:rFonts w:asciiTheme="majorBidi" w:eastAsia="Times New Roman" w:hAnsiTheme="majorBidi"/>
          <w:color w:val="auto"/>
          <w:sz w:val="22"/>
          <w:szCs w:val="22"/>
          <w:lang w:val="en-US" w:eastAsia="fr-FR"/>
        </w:rPr>
        <w:t xml:space="preserve"> and </w:t>
      </w:r>
      <w:r w:rsidRPr="00805824">
        <w:rPr>
          <w:rFonts w:asciiTheme="majorBidi" w:eastAsia="Times New Roman" w:hAnsiTheme="majorBidi"/>
          <w:i/>
          <w:iCs/>
          <w:color w:val="auto"/>
          <w:sz w:val="22"/>
          <w:szCs w:val="22"/>
          <w:lang w:val="en-US" w:eastAsia="fr-FR"/>
        </w:rPr>
        <w:t xml:space="preserve">Staphylococcus </w:t>
      </w:r>
      <w:proofErr w:type="spellStart"/>
      <w:r w:rsidRPr="00805824">
        <w:rPr>
          <w:rFonts w:asciiTheme="majorBidi" w:eastAsia="Times New Roman" w:hAnsiTheme="majorBidi"/>
          <w:i/>
          <w:iCs/>
          <w:color w:val="auto"/>
          <w:sz w:val="22"/>
          <w:szCs w:val="22"/>
          <w:lang w:val="en-US" w:eastAsia="fr-FR"/>
        </w:rPr>
        <w:t>aureus</w:t>
      </w:r>
      <w:proofErr w:type="spellEnd"/>
      <w:r w:rsidRPr="00805824">
        <w:rPr>
          <w:rFonts w:asciiTheme="majorBidi" w:eastAsia="Times New Roman" w:hAnsiTheme="majorBidi"/>
          <w:color w:val="auto"/>
          <w:sz w:val="22"/>
          <w:szCs w:val="22"/>
          <w:lang w:val="en-US" w:eastAsia="fr-FR"/>
        </w:rPr>
        <w:t>-induced breastfeeding women mastitis</w:t>
      </w:r>
    </w:p>
    <w:bookmarkEnd w:id="0"/>
    <w:p w:rsidR="001D664A" w:rsidRPr="00805824" w:rsidRDefault="001D664A" w:rsidP="001D664A">
      <w:pPr>
        <w:spacing w:line="240" w:lineRule="auto"/>
        <w:jc w:val="center"/>
        <w:rPr>
          <w:rFonts w:asciiTheme="majorBidi" w:eastAsia="Times New Roman" w:hAnsiTheme="majorBidi" w:cstheme="majorBidi"/>
          <w:color w:val="222222"/>
          <w:vertAlign w:val="superscript"/>
          <w:lang w:val="en-US" w:eastAsia="fr-FR"/>
        </w:rPr>
      </w:pPr>
      <w:proofErr w:type="spellStart"/>
      <w:r w:rsidRPr="00805824">
        <w:rPr>
          <w:rFonts w:asciiTheme="majorBidi" w:eastAsia="Times New Roman" w:hAnsiTheme="majorBidi" w:cstheme="majorBidi"/>
          <w:color w:val="222222"/>
          <w:lang w:val="en-US" w:eastAsia="fr-FR"/>
        </w:rPr>
        <w:t>Kadda</w:t>
      </w:r>
      <w:proofErr w:type="spellEnd"/>
      <w:r w:rsidRPr="00805824">
        <w:rPr>
          <w:rFonts w:asciiTheme="majorBidi" w:eastAsia="Times New Roman" w:hAnsiTheme="majorBidi" w:cstheme="majorBidi"/>
          <w:color w:val="222222"/>
          <w:lang w:val="en-US" w:eastAsia="fr-FR"/>
        </w:rPr>
        <w:t xml:space="preserve"> CHEBLI </w:t>
      </w:r>
      <w:r w:rsidRPr="00805824">
        <w:rPr>
          <w:rFonts w:asciiTheme="majorBidi" w:eastAsia="Times New Roman" w:hAnsiTheme="majorBidi" w:cstheme="majorBidi"/>
          <w:color w:val="222222"/>
          <w:vertAlign w:val="superscript"/>
          <w:lang w:val="en-US" w:eastAsia="fr-FR"/>
        </w:rPr>
        <w:t>1</w:t>
      </w:r>
      <w:r w:rsidRPr="00805824">
        <w:rPr>
          <w:rFonts w:asciiTheme="majorBidi" w:eastAsia="Times New Roman" w:hAnsiTheme="majorBidi" w:cstheme="majorBidi"/>
          <w:color w:val="222222"/>
          <w:lang w:val="en-US" w:eastAsia="fr-FR"/>
        </w:rPr>
        <w:t xml:space="preserve">, Farouk BOUDOU </w:t>
      </w:r>
      <w:r w:rsidRPr="00805824">
        <w:rPr>
          <w:rFonts w:asciiTheme="majorBidi" w:eastAsia="Times New Roman" w:hAnsiTheme="majorBidi" w:cstheme="majorBidi"/>
          <w:color w:val="222222"/>
          <w:vertAlign w:val="superscript"/>
          <w:lang w:val="en-US" w:eastAsia="fr-FR"/>
        </w:rPr>
        <w:t>1</w:t>
      </w:r>
      <w:proofErr w:type="gramStart"/>
      <w:r w:rsidRPr="00805824">
        <w:rPr>
          <w:rFonts w:asciiTheme="majorBidi" w:eastAsia="Times New Roman" w:hAnsiTheme="majorBidi" w:cstheme="majorBidi"/>
          <w:color w:val="222222"/>
          <w:vertAlign w:val="superscript"/>
          <w:lang w:val="en-US" w:eastAsia="fr-FR"/>
        </w:rPr>
        <w:t>,2</w:t>
      </w:r>
      <w:proofErr w:type="gramEnd"/>
      <w:r>
        <w:rPr>
          <w:rFonts w:asciiTheme="majorBidi" w:eastAsia="Times New Roman" w:hAnsiTheme="majorBidi" w:cstheme="majorBidi"/>
          <w:color w:val="222222"/>
          <w:vertAlign w:val="superscript"/>
          <w:lang w:val="en-US" w:eastAsia="fr-FR"/>
        </w:rPr>
        <w:t>*</w:t>
      </w:r>
      <w:r w:rsidRPr="00805824">
        <w:rPr>
          <w:rFonts w:asciiTheme="majorBidi" w:eastAsia="Times New Roman" w:hAnsiTheme="majorBidi" w:cstheme="majorBidi"/>
          <w:color w:val="222222"/>
          <w:lang w:val="en-US" w:eastAsia="fr-FR"/>
        </w:rPr>
        <w:t xml:space="preserve">, and </w:t>
      </w:r>
      <w:proofErr w:type="spellStart"/>
      <w:r w:rsidRPr="00805824">
        <w:rPr>
          <w:rFonts w:asciiTheme="majorBidi" w:eastAsia="Times New Roman" w:hAnsiTheme="majorBidi" w:cstheme="majorBidi"/>
          <w:color w:val="222222"/>
          <w:lang w:val="en-US" w:eastAsia="fr-FR"/>
        </w:rPr>
        <w:t>Abdekrim</w:t>
      </w:r>
      <w:proofErr w:type="spellEnd"/>
      <w:r w:rsidRPr="00805824">
        <w:rPr>
          <w:rFonts w:asciiTheme="majorBidi" w:eastAsia="Times New Roman" w:hAnsiTheme="majorBidi" w:cstheme="majorBidi"/>
          <w:color w:val="222222"/>
          <w:lang w:val="en-US" w:eastAsia="fr-FR"/>
        </w:rPr>
        <w:t xml:space="preserve"> BERROUKCHE</w:t>
      </w:r>
      <w:r w:rsidRPr="00805824">
        <w:rPr>
          <w:rFonts w:asciiTheme="majorBidi" w:eastAsia="Times New Roman" w:hAnsiTheme="majorBidi" w:cstheme="majorBidi"/>
          <w:color w:val="222222"/>
          <w:vertAlign w:val="superscript"/>
          <w:lang w:val="en-US" w:eastAsia="fr-FR"/>
        </w:rPr>
        <w:t>1,3</w:t>
      </w:r>
    </w:p>
    <w:p w:rsidR="001D664A" w:rsidRPr="00805824" w:rsidRDefault="001D664A" w:rsidP="001D664A">
      <w:pPr>
        <w:pStyle w:val="Paragraphedeliste"/>
        <w:numPr>
          <w:ilvl w:val="0"/>
          <w:numId w:val="1"/>
        </w:numPr>
        <w:spacing w:line="240" w:lineRule="auto"/>
        <w:jc w:val="center"/>
        <w:rPr>
          <w:rFonts w:asciiTheme="majorBidi" w:hAnsiTheme="majorBidi" w:cstheme="majorBidi"/>
          <w:lang w:val="en-US"/>
        </w:rPr>
      </w:pPr>
      <w:r w:rsidRPr="00805824">
        <w:rPr>
          <w:rFonts w:asciiTheme="majorBidi" w:hAnsiTheme="majorBidi" w:cstheme="majorBidi"/>
          <w:lang w:val="en-US"/>
        </w:rPr>
        <w:t xml:space="preserve"> Department of Biology, Faculty of Natural and Life Sciences, </w:t>
      </w:r>
      <w:proofErr w:type="spellStart"/>
      <w:r w:rsidRPr="00805824">
        <w:rPr>
          <w:rFonts w:asciiTheme="majorBidi" w:hAnsiTheme="majorBidi" w:cstheme="majorBidi"/>
          <w:lang w:val="en-US"/>
        </w:rPr>
        <w:t>Dr</w:t>
      </w:r>
      <w:proofErr w:type="spellEnd"/>
      <w:r w:rsidRPr="00805824">
        <w:rPr>
          <w:rFonts w:asciiTheme="majorBidi" w:hAnsiTheme="majorBidi" w:cstheme="majorBidi"/>
          <w:lang w:val="en-US"/>
        </w:rPr>
        <w:t xml:space="preserve"> MOULAY </w:t>
      </w:r>
      <w:proofErr w:type="spellStart"/>
      <w:proofErr w:type="gramStart"/>
      <w:r w:rsidRPr="00805824">
        <w:rPr>
          <w:rFonts w:asciiTheme="majorBidi" w:hAnsiTheme="majorBidi" w:cstheme="majorBidi"/>
          <w:lang w:val="en-US"/>
        </w:rPr>
        <w:t>Taher</w:t>
      </w:r>
      <w:proofErr w:type="spellEnd"/>
      <w:r w:rsidRPr="00805824">
        <w:rPr>
          <w:rFonts w:asciiTheme="majorBidi" w:hAnsiTheme="majorBidi" w:cstheme="majorBidi"/>
          <w:lang w:val="en-US"/>
        </w:rPr>
        <w:t xml:space="preserve">  University</w:t>
      </w:r>
      <w:proofErr w:type="gramEnd"/>
      <w:r w:rsidRPr="00805824">
        <w:rPr>
          <w:rFonts w:asciiTheme="majorBidi" w:hAnsiTheme="majorBidi" w:cstheme="majorBidi"/>
          <w:lang w:val="en-US"/>
        </w:rPr>
        <w:t xml:space="preserve"> of Said, Algeria.</w:t>
      </w:r>
    </w:p>
    <w:p w:rsidR="001D664A" w:rsidRPr="00805824" w:rsidRDefault="001D664A" w:rsidP="001D664A">
      <w:pPr>
        <w:pStyle w:val="Paragraphedeliste"/>
        <w:numPr>
          <w:ilvl w:val="0"/>
          <w:numId w:val="1"/>
        </w:numPr>
        <w:spacing w:line="240" w:lineRule="auto"/>
        <w:jc w:val="center"/>
        <w:rPr>
          <w:rFonts w:asciiTheme="majorBidi" w:hAnsiTheme="majorBidi" w:cstheme="majorBidi"/>
          <w:lang w:val="en-US"/>
        </w:rPr>
      </w:pPr>
      <w:r w:rsidRPr="00805824">
        <w:rPr>
          <w:rFonts w:asciiTheme="majorBidi" w:hAnsiTheme="majorBidi" w:cstheme="majorBidi"/>
          <w:lang w:val="en-US"/>
        </w:rPr>
        <w:t xml:space="preserve">Department of Biology, Faculty of Natural and Life Sciences, </w:t>
      </w:r>
      <w:proofErr w:type="spellStart"/>
      <w:r w:rsidRPr="00805824">
        <w:rPr>
          <w:rFonts w:asciiTheme="majorBidi" w:hAnsiTheme="majorBidi" w:cstheme="majorBidi"/>
          <w:lang w:val="en-US"/>
        </w:rPr>
        <w:t>DjillaliLiabes</w:t>
      </w:r>
      <w:proofErr w:type="spellEnd"/>
      <w:r w:rsidRPr="00805824">
        <w:rPr>
          <w:rFonts w:asciiTheme="majorBidi" w:hAnsiTheme="majorBidi" w:cstheme="majorBidi"/>
          <w:lang w:val="en-US"/>
        </w:rPr>
        <w:t xml:space="preserve"> University of Sidi-Bel-Abbes, Sidi-Bel-Abbes, Algeria.</w:t>
      </w:r>
    </w:p>
    <w:p w:rsidR="001D664A" w:rsidRDefault="001D664A" w:rsidP="001D664A">
      <w:pPr>
        <w:pStyle w:val="Paragraphedeliste"/>
        <w:numPr>
          <w:ilvl w:val="0"/>
          <w:numId w:val="1"/>
        </w:numPr>
        <w:spacing w:line="240" w:lineRule="auto"/>
        <w:jc w:val="center"/>
        <w:rPr>
          <w:rFonts w:asciiTheme="majorBidi" w:hAnsiTheme="majorBidi" w:cstheme="majorBidi"/>
          <w:lang w:val="en-US"/>
        </w:rPr>
      </w:pPr>
      <w:r w:rsidRPr="00805824">
        <w:rPr>
          <w:rFonts w:asciiTheme="majorBidi" w:hAnsiTheme="majorBidi" w:cstheme="majorBidi"/>
          <w:color w:val="000000"/>
          <w:lang w:val="en-US"/>
        </w:rPr>
        <w:t xml:space="preserve"> </w:t>
      </w:r>
      <w:r w:rsidRPr="00805824">
        <w:rPr>
          <w:rFonts w:asciiTheme="majorBidi" w:hAnsiTheme="majorBidi" w:cstheme="majorBidi"/>
          <w:lang w:val="en-US"/>
        </w:rPr>
        <w:t xml:space="preserve">Research Laboratory of Water Resources and Environment, Biology Department, Faculty of Sciences, </w:t>
      </w:r>
      <w:proofErr w:type="spellStart"/>
      <w:r w:rsidRPr="00805824">
        <w:rPr>
          <w:rFonts w:asciiTheme="majorBidi" w:hAnsiTheme="majorBidi" w:cstheme="majorBidi"/>
          <w:lang w:val="en-US"/>
        </w:rPr>
        <w:t>Tahar-Moulay</w:t>
      </w:r>
      <w:proofErr w:type="spellEnd"/>
      <w:r w:rsidRPr="00805824">
        <w:rPr>
          <w:rFonts w:asciiTheme="majorBidi" w:hAnsiTheme="majorBidi" w:cstheme="majorBidi"/>
          <w:lang w:val="en-US"/>
        </w:rPr>
        <w:t xml:space="preserve"> University of </w:t>
      </w:r>
      <w:proofErr w:type="spellStart"/>
      <w:r w:rsidRPr="00805824">
        <w:rPr>
          <w:rFonts w:asciiTheme="majorBidi" w:hAnsiTheme="majorBidi" w:cstheme="majorBidi"/>
          <w:lang w:val="en-US"/>
        </w:rPr>
        <w:t>Saida</w:t>
      </w:r>
      <w:proofErr w:type="spellEnd"/>
      <w:r w:rsidRPr="00805824">
        <w:rPr>
          <w:rFonts w:asciiTheme="majorBidi" w:hAnsiTheme="majorBidi" w:cstheme="majorBidi"/>
          <w:lang w:val="en-US"/>
        </w:rPr>
        <w:t>, Algeria</w:t>
      </w:r>
      <w:r>
        <w:rPr>
          <w:rFonts w:asciiTheme="majorBidi" w:hAnsiTheme="majorBidi" w:cstheme="majorBidi"/>
          <w:lang w:val="en-US"/>
        </w:rPr>
        <w:t>.</w:t>
      </w:r>
    </w:p>
    <w:p w:rsidR="001D664A" w:rsidRDefault="001D664A" w:rsidP="001D664A">
      <w:pPr>
        <w:pStyle w:val="Paragraphedeliste"/>
        <w:spacing w:line="240" w:lineRule="auto"/>
        <w:rPr>
          <w:rFonts w:asciiTheme="majorBidi" w:hAnsiTheme="majorBidi" w:cstheme="majorBidi"/>
          <w:lang w:val="en-US"/>
        </w:rPr>
      </w:pPr>
    </w:p>
    <w:p w:rsidR="001D664A" w:rsidRPr="00D52A14" w:rsidRDefault="001D664A" w:rsidP="001D664A">
      <w:pPr>
        <w:spacing w:line="240" w:lineRule="auto"/>
        <w:jc w:val="center"/>
        <w:rPr>
          <w:rFonts w:asciiTheme="majorBidi" w:hAnsiTheme="majorBidi" w:cstheme="majorBidi"/>
          <w:lang w:val="en-US"/>
        </w:rPr>
      </w:pPr>
      <w:r w:rsidRPr="00D52A14">
        <w:rPr>
          <w:rFonts w:asciiTheme="majorBidi" w:eastAsia="SimSun" w:hAnsiTheme="majorBidi" w:cstheme="majorBidi"/>
          <w:b/>
          <w:bCs/>
          <w:i/>
          <w:iCs/>
          <w:color w:val="000000" w:themeColor="text1"/>
          <w:lang w:val="en-US" w:eastAsia="zh-CN"/>
        </w:rPr>
        <w:t>* Corresponding author</w:t>
      </w:r>
      <w:r w:rsidRPr="00D52A14">
        <w:rPr>
          <w:rFonts w:asciiTheme="majorBidi" w:eastAsia="SimSun" w:hAnsiTheme="majorBidi" w:cstheme="majorBidi"/>
          <w:i/>
          <w:iCs/>
          <w:color w:val="000000" w:themeColor="text1"/>
          <w:lang w:val="en-US" w:eastAsia="zh-CN"/>
        </w:rPr>
        <w:t xml:space="preserve">. Email: </w:t>
      </w:r>
      <w:hyperlink r:id="rId6" w:history="1">
        <w:r w:rsidRPr="00D52A14">
          <w:rPr>
            <w:rStyle w:val="Lienhypertexte"/>
            <w:rFonts w:asciiTheme="majorBidi" w:hAnsiTheme="majorBidi" w:cstheme="majorBidi"/>
            <w:color w:val="000000" w:themeColor="text1"/>
            <w:lang w:val="en-US"/>
          </w:rPr>
          <w:t>farouk.boudou@yahoo.fr</w:t>
        </w:r>
      </w:hyperlink>
      <w:r w:rsidRPr="00D52A14">
        <w:rPr>
          <w:rFonts w:asciiTheme="majorBidi" w:eastAsia="SimSun" w:hAnsiTheme="majorBidi" w:cstheme="majorBidi"/>
          <w:i/>
          <w:iCs/>
          <w:color w:val="000000" w:themeColor="text1"/>
          <w:lang w:val="en-US" w:eastAsia="zh-CN"/>
        </w:rPr>
        <w:t xml:space="preserve"> (F. BOUDOU)</w:t>
      </w:r>
    </w:p>
    <w:p w:rsidR="001D664A" w:rsidRPr="00805824" w:rsidRDefault="001D664A" w:rsidP="001D664A">
      <w:pPr>
        <w:spacing w:line="240" w:lineRule="auto"/>
        <w:jc w:val="both"/>
        <w:rPr>
          <w:rFonts w:asciiTheme="majorBidi" w:hAnsiTheme="majorBidi" w:cstheme="majorBidi"/>
          <w:b/>
          <w:bCs/>
          <w:lang w:val="en-US"/>
        </w:rPr>
      </w:pPr>
      <w:r w:rsidRPr="00805824">
        <w:rPr>
          <w:rFonts w:asciiTheme="majorBidi" w:hAnsiTheme="majorBidi" w:cstheme="majorBidi"/>
          <w:b/>
          <w:bCs/>
          <w:lang w:val="en-US"/>
        </w:rPr>
        <w:t>Abstract:</w:t>
      </w:r>
    </w:p>
    <w:p w:rsidR="001D664A" w:rsidRPr="00805824" w:rsidRDefault="001D664A" w:rsidP="001D664A">
      <w:pPr>
        <w:spacing w:line="240" w:lineRule="auto"/>
        <w:jc w:val="both"/>
        <w:rPr>
          <w:rFonts w:asciiTheme="majorBidi" w:hAnsiTheme="majorBidi" w:cstheme="majorBidi"/>
          <w:lang w:val="en-US"/>
        </w:rPr>
      </w:pPr>
      <w:r w:rsidRPr="00805824">
        <w:rPr>
          <w:rFonts w:asciiTheme="majorBidi" w:hAnsiTheme="majorBidi" w:cstheme="majorBidi"/>
          <w:lang w:val="en-US"/>
        </w:rPr>
        <w:t xml:space="preserve">Mastitis, caused by </w:t>
      </w:r>
      <w:r w:rsidRPr="00805824">
        <w:rPr>
          <w:rFonts w:asciiTheme="majorBidi" w:hAnsiTheme="majorBidi" w:cstheme="majorBidi"/>
          <w:i/>
          <w:iCs/>
          <w:lang w:val="en-US"/>
        </w:rPr>
        <w:t>Escherichia</w:t>
      </w:r>
      <w:r w:rsidRPr="00805824">
        <w:rPr>
          <w:rFonts w:asciiTheme="majorBidi" w:hAnsiTheme="majorBidi" w:cstheme="majorBidi"/>
          <w:lang w:val="en-US"/>
        </w:rPr>
        <w:t xml:space="preserve"> </w:t>
      </w:r>
      <w:r w:rsidRPr="00805824">
        <w:rPr>
          <w:rFonts w:asciiTheme="majorBidi" w:hAnsiTheme="majorBidi" w:cstheme="majorBidi"/>
          <w:i/>
          <w:iCs/>
          <w:lang w:val="en-US"/>
        </w:rPr>
        <w:t>coli</w:t>
      </w:r>
      <w:r w:rsidRPr="00805824">
        <w:rPr>
          <w:rFonts w:asciiTheme="majorBidi" w:hAnsiTheme="majorBidi" w:cstheme="majorBidi"/>
          <w:lang w:val="en-US"/>
        </w:rPr>
        <w:t xml:space="preserve"> and </w:t>
      </w:r>
      <w:r w:rsidRPr="00805824">
        <w:rPr>
          <w:rFonts w:asciiTheme="majorBidi" w:hAnsiTheme="majorBidi" w:cstheme="majorBidi"/>
          <w:i/>
          <w:iCs/>
          <w:lang w:val="en-US"/>
        </w:rPr>
        <w:t xml:space="preserve">Staphylococcus </w:t>
      </w:r>
      <w:proofErr w:type="spellStart"/>
      <w:r w:rsidRPr="00805824">
        <w:rPr>
          <w:rFonts w:asciiTheme="majorBidi" w:hAnsiTheme="majorBidi" w:cstheme="majorBidi"/>
          <w:i/>
          <w:iCs/>
          <w:lang w:val="en-US"/>
        </w:rPr>
        <w:t>aureus</w:t>
      </w:r>
      <w:proofErr w:type="spellEnd"/>
      <w:r w:rsidRPr="00805824">
        <w:rPr>
          <w:rFonts w:asciiTheme="majorBidi" w:hAnsiTheme="majorBidi" w:cstheme="majorBidi"/>
          <w:i/>
          <w:iCs/>
          <w:lang w:val="en-US"/>
        </w:rPr>
        <w:t>,</w:t>
      </w:r>
      <w:r w:rsidRPr="00805824">
        <w:rPr>
          <w:rFonts w:asciiTheme="majorBidi" w:hAnsiTheme="majorBidi" w:cstheme="majorBidi"/>
          <w:lang w:val="en-US"/>
        </w:rPr>
        <w:t xml:space="preserve"> is a common infection in nursing mothers. Antibiotics (ATBs) are the mainstay of treatment for mastitis. However, given the potential for transfer of antibiotics from mother to infant, as well as the problem of bacterial resistance to synthetic ATBs, it is critical to develop new natural compounds with </w:t>
      </w:r>
      <w:r>
        <w:rPr>
          <w:rFonts w:asciiTheme="majorBidi" w:hAnsiTheme="majorBidi" w:cstheme="majorBidi"/>
          <w:lang w:val="en-US"/>
        </w:rPr>
        <w:t xml:space="preserve">antibacterial </w:t>
      </w:r>
      <w:r w:rsidRPr="00805824">
        <w:rPr>
          <w:rFonts w:asciiTheme="majorBidi" w:hAnsiTheme="majorBidi" w:cstheme="majorBidi"/>
          <w:lang w:val="en-US"/>
        </w:rPr>
        <w:t xml:space="preserve">properties. Thus, the aim of this work is to determine the phytochemical content, antioxidant capacity, and in vitro </w:t>
      </w:r>
      <w:r>
        <w:rPr>
          <w:rFonts w:asciiTheme="majorBidi" w:hAnsiTheme="majorBidi" w:cstheme="majorBidi"/>
          <w:lang w:val="en-US"/>
        </w:rPr>
        <w:t xml:space="preserve">antibacterial </w:t>
      </w:r>
      <w:r w:rsidRPr="00805824">
        <w:rPr>
          <w:rFonts w:asciiTheme="majorBidi" w:hAnsiTheme="majorBidi" w:cstheme="majorBidi"/>
          <w:lang w:val="en-US"/>
        </w:rPr>
        <w:t xml:space="preserve">activity of the </w:t>
      </w:r>
      <w:proofErr w:type="spellStart"/>
      <w:r w:rsidRPr="00805824">
        <w:rPr>
          <w:rFonts w:asciiTheme="majorBidi" w:hAnsiTheme="majorBidi" w:cstheme="majorBidi"/>
          <w:lang w:val="en-US"/>
        </w:rPr>
        <w:t>hydroethanol</w:t>
      </w:r>
      <w:proofErr w:type="spellEnd"/>
      <w:r w:rsidRPr="00805824">
        <w:rPr>
          <w:rFonts w:asciiTheme="majorBidi" w:hAnsiTheme="majorBidi" w:cstheme="majorBidi"/>
          <w:lang w:val="en-US"/>
        </w:rPr>
        <w:t xml:space="preserve"> extract of </w:t>
      </w:r>
      <w:r>
        <w:rPr>
          <w:rFonts w:asciiTheme="majorBidi" w:hAnsiTheme="majorBidi" w:cstheme="majorBidi"/>
          <w:lang w:val="en-US"/>
        </w:rPr>
        <w:t xml:space="preserve">an Algerian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against the two above-mentioned bacterial strains, in comparison with four ATBs namely: Gentamicin (GEN), </w:t>
      </w:r>
      <w:proofErr w:type="spellStart"/>
      <w:r w:rsidRPr="00805824">
        <w:rPr>
          <w:rFonts w:asciiTheme="majorBidi" w:hAnsiTheme="majorBidi" w:cstheme="majorBidi"/>
          <w:lang w:val="en-US"/>
        </w:rPr>
        <w:t>Cefazolin</w:t>
      </w:r>
      <w:proofErr w:type="spellEnd"/>
      <w:r w:rsidRPr="00805824">
        <w:rPr>
          <w:rFonts w:asciiTheme="majorBidi" w:hAnsiTheme="majorBidi" w:cstheme="majorBidi"/>
          <w:lang w:val="en-US"/>
        </w:rPr>
        <w:t xml:space="preserve"> (CZ), </w:t>
      </w:r>
      <w:proofErr w:type="spellStart"/>
      <w:r w:rsidRPr="00805824">
        <w:rPr>
          <w:rFonts w:asciiTheme="majorBidi" w:hAnsiTheme="majorBidi" w:cstheme="majorBidi"/>
          <w:lang w:val="en-US"/>
        </w:rPr>
        <w:t>Cefotaxime</w:t>
      </w:r>
      <w:proofErr w:type="spellEnd"/>
      <w:r w:rsidRPr="00805824">
        <w:rPr>
          <w:rFonts w:asciiTheme="majorBidi" w:hAnsiTheme="majorBidi" w:cstheme="majorBidi"/>
          <w:lang w:val="en-US"/>
        </w:rPr>
        <w:t xml:space="preserve"> (CT), and </w:t>
      </w:r>
      <w:proofErr w:type="spellStart"/>
      <w:r w:rsidRPr="00805824">
        <w:rPr>
          <w:rFonts w:asciiTheme="majorBidi" w:hAnsiTheme="majorBidi" w:cstheme="majorBidi"/>
          <w:lang w:val="en-US"/>
        </w:rPr>
        <w:t>Pipemidic</w:t>
      </w:r>
      <w:proofErr w:type="spellEnd"/>
      <w:r w:rsidRPr="00805824">
        <w:rPr>
          <w:rFonts w:asciiTheme="majorBidi" w:hAnsiTheme="majorBidi" w:cstheme="majorBidi"/>
          <w:lang w:val="en-US"/>
        </w:rPr>
        <w:t xml:space="preserve"> acid (PI). Estimates of total polyphenol and total flavonoids revealed levels of 113.65±2.41 mg AGE/g DR, and 0.072±0.039 mg EC/g DR respectively. Evaluation of antioxidant activity revealed a significant ability to scavenge 2</w:t>
      </w:r>
      <w:proofErr w:type="gramStart"/>
      <w:r w:rsidRPr="00805824">
        <w:rPr>
          <w:rFonts w:asciiTheme="majorBidi" w:hAnsiTheme="majorBidi" w:cstheme="majorBidi"/>
          <w:lang w:val="en-US"/>
        </w:rPr>
        <w:t>,2</w:t>
      </w:r>
      <w:proofErr w:type="gramEnd"/>
      <w:r w:rsidRPr="00805824">
        <w:rPr>
          <w:rFonts w:asciiTheme="majorBidi" w:hAnsiTheme="majorBidi" w:cstheme="majorBidi"/>
          <w:lang w:val="en-US"/>
        </w:rPr>
        <w:t xml:space="preserve">-Diphenyl-1-picrylhydrazyl (DPPH)  radical (IC50=2.95±0.70 mg/mL). Bacterial inhibition tests performed by the agar well diffusion method showed at the concentration of 5000 µg/mL a strong antibacterial activity with inhibition zones of 22.5±1.67 mm and 25.5±0.50 mm against </w:t>
      </w:r>
      <w:r w:rsidRPr="00805824">
        <w:rPr>
          <w:rFonts w:asciiTheme="majorBidi" w:hAnsiTheme="majorBidi" w:cstheme="majorBidi"/>
          <w:i/>
          <w:iCs/>
          <w:lang w:val="en-US"/>
        </w:rPr>
        <w:t xml:space="preserve">S. </w:t>
      </w:r>
      <w:proofErr w:type="spellStart"/>
      <w:r w:rsidRPr="00805824">
        <w:rPr>
          <w:rFonts w:asciiTheme="majorBidi" w:hAnsiTheme="majorBidi" w:cstheme="majorBidi"/>
          <w:i/>
          <w:iCs/>
          <w:lang w:val="en-US"/>
        </w:rPr>
        <w:t>aureu</w:t>
      </w:r>
      <w:r w:rsidRPr="00805824">
        <w:rPr>
          <w:rFonts w:asciiTheme="majorBidi" w:hAnsiTheme="majorBidi" w:cstheme="majorBidi"/>
          <w:lang w:val="en-US"/>
        </w:rPr>
        <w:t>s</w:t>
      </w:r>
      <w:proofErr w:type="spellEnd"/>
      <w:r w:rsidRPr="00805824">
        <w:rPr>
          <w:rFonts w:asciiTheme="majorBidi" w:hAnsiTheme="majorBidi" w:cstheme="majorBidi"/>
          <w:lang w:val="en-US"/>
        </w:rPr>
        <w:t xml:space="preserve">, and </w:t>
      </w:r>
      <w:r w:rsidRPr="00805824">
        <w:rPr>
          <w:rFonts w:asciiTheme="majorBidi" w:hAnsiTheme="majorBidi" w:cstheme="majorBidi"/>
          <w:i/>
          <w:iCs/>
          <w:lang w:val="en-US"/>
        </w:rPr>
        <w:t>E. coli</w:t>
      </w:r>
      <w:r w:rsidRPr="00805824">
        <w:rPr>
          <w:rFonts w:asciiTheme="majorBidi" w:hAnsiTheme="majorBidi" w:cstheme="majorBidi"/>
          <w:lang w:val="en-US"/>
        </w:rPr>
        <w:t xml:space="preserve"> respectively, compared to GEN (31±1.00 mm and 35±0.50 mm), CZ (14.5±0.33 mm and 24.50±0.35 mm), CT (10.50±0.33 mm and 11±0.67 mm), and PI (06±0.00 mm and 35±0.50 mm) against </w:t>
      </w:r>
      <w:r w:rsidRPr="00805824">
        <w:rPr>
          <w:rFonts w:asciiTheme="majorBidi" w:hAnsiTheme="majorBidi" w:cstheme="majorBidi"/>
          <w:i/>
          <w:iCs/>
          <w:lang w:val="en-US"/>
        </w:rPr>
        <w:t xml:space="preserve">S. </w:t>
      </w:r>
      <w:proofErr w:type="spellStart"/>
      <w:r w:rsidRPr="00805824">
        <w:rPr>
          <w:rFonts w:asciiTheme="majorBidi" w:hAnsiTheme="majorBidi" w:cstheme="majorBidi"/>
          <w:i/>
          <w:iCs/>
          <w:lang w:val="en-US"/>
        </w:rPr>
        <w:t>aureus</w:t>
      </w:r>
      <w:proofErr w:type="spellEnd"/>
      <w:r w:rsidRPr="00805824">
        <w:rPr>
          <w:rFonts w:asciiTheme="majorBidi" w:hAnsiTheme="majorBidi" w:cstheme="majorBidi"/>
          <w:lang w:val="en-US"/>
        </w:rPr>
        <w:t xml:space="preserve">, and </w:t>
      </w:r>
      <w:r w:rsidRPr="00805824">
        <w:rPr>
          <w:rFonts w:asciiTheme="majorBidi" w:hAnsiTheme="majorBidi" w:cstheme="majorBidi"/>
          <w:i/>
          <w:iCs/>
          <w:lang w:val="en-US"/>
        </w:rPr>
        <w:t>E. coli</w:t>
      </w:r>
      <w:r w:rsidRPr="00805824">
        <w:rPr>
          <w:rFonts w:asciiTheme="majorBidi" w:hAnsiTheme="majorBidi" w:cstheme="majorBidi"/>
          <w:lang w:val="en-US"/>
        </w:rPr>
        <w:t xml:space="preserve"> respectively. These results show that the efficacy of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extract exceeds that of the two ATBs belonging to the cephalosporin family (CZ and CT of the 1st and 2nd generation respectively) and the Quinolones family (PI of the 1st generation).</w:t>
      </w:r>
    </w:p>
    <w:p w:rsidR="001D664A" w:rsidRPr="00805824" w:rsidRDefault="001D664A" w:rsidP="001D664A">
      <w:pPr>
        <w:spacing w:line="240" w:lineRule="auto"/>
        <w:jc w:val="both"/>
        <w:rPr>
          <w:rFonts w:asciiTheme="majorBidi" w:hAnsiTheme="majorBidi" w:cstheme="majorBidi"/>
          <w:i/>
          <w:iCs/>
          <w:lang w:val="en-US"/>
        </w:rPr>
      </w:pPr>
      <w:r w:rsidRPr="00805824">
        <w:rPr>
          <w:rFonts w:asciiTheme="majorBidi" w:hAnsiTheme="majorBidi" w:cstheme="majorBidi"/>
          <w:b/>
          <w:bCs/>
          <w:lang w:val="en-US"/>
        </w:rPr>
        <w:t xml:space="preserve">Keywords: </w:t>
      </w:r>
      <w:r w:rsidRPr="00805824">
        <w:rPr>
          <w:rFonts w:asciiTheme="majorBidi" w:hAnsiTheme="majorBidi" w:cstheme="majorBidi"/>
          <w:lang w:val="en-US"/>
        </w:rPr>
        <w:t xml:space="preserve">Antibiotics; Antioxidant; </w:t>
      </w:r>
      <w:r w:rsidRPr="00805824">
        <w:rPr>
          <w:rFonts w:asciiTheme="majorBidi" w:hAnsiTheme="majorBidi" w:cstheme="majorBidi"/>
          <w:i/>
          <w:iCs/>
          <w:lang w:val="en-US"/>
        </w:rPr>
        <w:t>Escherichia</w:t>
      </w:r>
      <w:r w:rsidRPr="00805824">
        <w:rPr>
          <w:rFonts w:asciiTheme="majorBidi" w:hAnsiTheme="majorBidi" w:cstheme="majorBidi"/>
          <w:lang w:val="en-US"/>
        </w:rPr>
        <w:t xml:space="preserve"> </w:t>
      </w:r>
      <w:r w:rsidRPr="00805824">
        <w:rPr>
          <w:rFonts w:asciiTheme="majorBidi" w:hAnsiTheme="majorBidi" w:cstheme="majorBidi"/>
          <w:i/>
          <w:iCs/>
          <w:lang w:val="en-US"/>
        </w:rPr>
        <w:t>coli</w:t>
      </w:r>
      <w:r w:rsidRPr="00805824">
        <w:rPr>
          <w:rFonts w:asciiTheme="majorBidi" w:hAnsiTheme="majorBidi" w:cstheme="majorBidi"/>
          <w:lang w:val="en-US"/>
        </w:rPr>
        <w:t xml:space="preserve">;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w:t>
      </w:r>
      <w:r w:rsidRPr="00805824">
        <w:rPr>
          <w:rFonts w:asciiTheme="majorBidi" w:hAnsiTheme="majorBidi" w:cstheme="majorBidi"/>
          <w:i/>
          <w:iCs/>
          <w:lang w:val="en-US"/>
        </w:rPr>
        <w:t xml:space="preserve">Staphylococcus </w:t>
      </w:r>
      <w:proofErr w:type="spellStart"/>
      <w:r w:rsidRPr="00805824">
        <w:rPr>
          <w:rFonts w:asciiTheme="majorBidi" w:hAnsiTheme="majorBidi" w:cstheme="majorBidi"/>
          <w:i/>
          <w:iCs/>
          <w:lang w:val="en-US"/>
        </w:rPr>
        <w:t>aureus</w:t>
      </w:r>
      <w:proofErr w:type="spellEnd"/>
      <w:r w:rsidRPr="00805824">
        <w:rPr>
          <w:rFonts w:asciiTheme="majorBidi" w:hAnsiTheme="majorBidi" w:cstheme="majorBidi"/>
          <w:i/>
          <w:iCs/>
          <w:lang w:val="en-US"/>
        </w:rPr>
        <w:t>.</w:t>
      </w:r>
    </w:p>
    <w:p w:rsidR="001D664A" w:rsidRPr="00A97CD7" w:rsidRDefault="001D664A" w:rsidP="00A97CD7">
      <w:pPr>
        <w:spacing w:line="240" w:lineRule="auto"/>
        <w:jc w:val="both"/>
        <w:rPr>
          <w:rFonts w:asciiTheme="majorBidi" w:hAnsiTheme="majorBidi" w:cstheme="majorBidi"/>
          <w:b/>
          <w:bCs/>
          <w:lang w:val="en-US"/>
        </w:rPr>
      </w:pPr>
      <w:r w:rsidRPr="00A97CD7">
        <w:rPr>
          <w:rFonts w:asciiTheme="majorBidi" w:hAnsiTheme="majorBidi" w:cstheme="majorBidi"/>
          <w:b/>
          <w:bCs/>
          <w:lang w:val="en-US"/>
        </w:rPr>
        <w:t>INTRODUCTION</w:t>
      </w:r>
    </w:p>
    <w:p w:rsidR="001D664A" w:rsidRPr="00805824" w:rsidRDefault="001D664A" w:rsidP="002F0FE1">
      <w:pPr>
        <w:spacing w:line="240" w:lineRule="auto"/>
        <w:jc w:val="both"/>
        <w:rPr>
          <w:rFonts w:asciiTheme="majorBidi" w:hAnsiTheme="majorBidi" w:cstheme="majorBidi"/>
          <w:lang w:val="en-US"/>
        </w:rPr>
      </w:pPr>
      <w:r w:rsidRPr="00805824">
        <w:rPr>
          <w:rFonts w:asciiTheme="majorBidi" w:hAnsiTheme="majorBidi" w:cstheme="majorBidi"/>
          <w:lang w:val="en-US"/>
        </w:rPr>
        <w:t xml:space="preserve">Mastitis is a common condition in lactating women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&lt;EndNote&gt;&lt;Cite&gt;&lt;Author&gt;Wilson&lt;/Author&gt;&lt;Year&gt;2020&lt;/Year&gt;&lt;RecNum&gt;1397&lt;/RecNum&gt;&lt;DisplayText&gt;(Wilson, Woodd et al. 2020)&lt;/DisplayText&gt;&lt;record&gt;&lt;rec-number&gt;1397&lt;/rec-number&gt;&lt;foreign-keys&gt;&lt;key app="EN" db-id="s2ttftzzfffx0hetzd2p2f0qpfwae5e5fxsv"&gt;1397&lt;/key&gt;&lt;/foreign-keys&gt;&lt;ref-type name="Journal Article"&gt;17&lt;/ref-type&gt;&lt;contributors&gt;&lt;authors&gt;&lt;author&gt;Wilson, Emily&lt;/author&gt;&lt;author&gt;Woodd, Susannah L&lt;/author&gt;&lt;author&gt;Benova, Lenka&lt;/author&gt;&lt;/authors&gt;&lt;/contributors&gt;&lt;titles&gt;&lt;title&gt;Incidence of and risk factors for lactational mastitis: A systematic review&lt;/title&gt;&lt;secondary-title&gt;Journal of Human Lactation&lt;/secondary-title&gt;&lt;/titles&gt;&lt;periodical&gt;&lt;full-title&gt;Journal of Human Lactation&lt;/full-title&gt;&lt;/periodical&gt;&lt;pages&gt;673-686&lt;/pages&gt;&lt;volume&gt;36&lt;/volume&gt;&lt;number&gt;4&lt;/number&gt;&lt;dates&gt;&lt;year&gt;2020&lt;/year&gt;&lt;/dates&gt;&lt;isbn&gt;0890-3344&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28" w:tooltip="Wilson, 2020 #1397" w:history="1">
        <w:r>
          <w:rPr>
            <w:rFonts w:asciiTheme="majorBidi" w:hAnsiTheme="majorBidi" w:cstheme="majorBidi"/>
            <w:noProof/>
            <w:lang w:val="en-US"/>
          </w:rPr>
          <w:t>Wilson et al. 2020</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It affects between 3% and 20% of all nursing women. </w:t>
      </w:r>
      <w:proofErr w:type="spellStart"/>
      <w:r w:rsidRPr="00805824">
        <w:rPr>
          <w:rFonts w:asciiTheme="majorBidi" w:hAnsiTheme="majorBidi" w:cstheme="majorBidi"/>
          <w:lang w:val="en-US"/>
        </w:rPr>
        <w:t>Primiparity</w:t>
      </w:r>
      <w:proofErr w:type="spellEnd"/>
      <w:r w:rsidRPr="00805824">
        <w:rPr>
          <w:rFonts w:asciiTheme="majorBidi" w:hAnsiTheme="majorBidi" w:cstheme="majorBidi"/>
          <w:lang w:val="en-US"/>
        </w:rPr>
        <w:t xml:space="preserve">, breast-pump use, nipple-shield use, previous history of mastitis, and nipple trauma are all risk factors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&lt;EndNote&gt;&lt;Cite&gt;&lt;Author&gt;Mitchell&lt;/Author&gt;&lt;Year&gt;2022&lt;/Year&gt;&lt;RecNum&gt;1398&lt;/RecNum&gt;&lt;DisplayText&gt;(Mitchell and Johnson 2022)&lt;/DisplayText&gt;&lt;record&gt;&lt;rec-number&gt;1398&lt;/rec-number&gt;&lt;foreign-keys&gt;&lt;key app="EN" db-id="s2ttftzzfffx0hetzd2p2f0qpfwae5e5fxsv"&gt;1398&lt;/key&gt;&lt;/foreign-keys&gt;&lt;ref-type name="Book Section"&gt;5&lt;/ref-type&gt;&lt;contributors&gt;&lt;authors&gt;&lt;author&gt;Mitchell, Katrina B&lt;/author&gt;&lt;author&gt;Johnson, Helen M&lt;/author&gt;&lt;/authors&gt;&lt;/contributors&gt;&lt;titles&gt;&lt;title&gt;Breast Conditions in the Breastfeeding Mother&lt;/title&gt;&lt;secondary-title&gt;Breastfeeding&lt;/secondary-title&gt;&lt;/titles&gt;&lt;pages&gt;572-593&lt;/pages&gt;&lt;dates&gt;&lt;year&gt;2022&lt;/year&gt;&lt;/dates&gt;&lt;publisher&gt;Elsevier&lt;/publisher&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15" w:tooltip="Mitchell, 2022 #1398" w:history="1">
        <w:r>
          <w:rPr>
            <w:rFonts w:asciiTheme="majorBidi" w:hAnsiTheme="majorBidi" w:cstheme="majorBidi"/>
            <w:noProof/>
            <w:lang w:val="en-US"/>
          </w:rPr>
          <w:t>Mitchell et Johnson 2022</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Mastitis is characterized by unilateral discomfort, redness, and swelling of the breast, and may be accompanied by flu-like symptoms (fever, chills and aches)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&lt;EndNote&gt;&lt;Cite&gt;&lt;Author&gt;Wambach&lt;/Author&gt;&lt;Year&gt;2003&lt;/Year&gt;&lt;RecNum&gt;1401&lt;/RecNum&gt;&lt;DisplayText&gt;(Wambach 2003)&lt;/DisplayText&gt;&lt;record&gt;&lt;rec-number&gt;1401&lt;/rec-number&gt;&lt;foreign-keys&gt;&lt;key app="EN" db-id="s2ttftzzfffx0hetzd2p2f0qpfwae5e5fxsv"&gt;1401&lt;/key&gt;&lt;/foreign-keys&gt;&lt;ref-type name="Journal Article"&gt;17&lt;/ref-type&gt;&lt;contributors&gt;&lt;authors&gt;&lt;author&gt;Wambach, Karen A&lt;/author&gt;&lt;/authors&gt;&lt;/contributors&gt;&lt;titles&gt;&lt;title&gt;Lactation mastitis: a descriptive study of the experience&lt;/title&gt;&lt;secondary-title&gt;Journal of Human Lactation&lt;/secondary-title&gt;&lt;/titles&gt;&lt;periodical&gt;&lt;full-title&gt;Journal of Human Lactation&lt;/full-title&gt;&lt;/periodical&gt;&lt;pages&gt;24-34&lt;/pages&gt;&lt;volume&gt;19&lt;/volume&gt;&lt;number&gt;1&lt;/number&gt;&lt;dates&gt;&lt;year&gt;2003&lt;/year&gt;&lt;/dates&gt;&lt;isbn&gt;0890-3344&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27" w:tooltip="Wambach, 2003 #1401" w:history="1">
        <w:r>
          <w:rPr>
            <w:rFonts w:asciiTheme="majorBidi" w:hAnsiTheme="majorBidi" w:cstheme="majorBidi"/>
            <w:noProof/>
            <w:lang w:val="en-US"/>
          </w:rPr>
          <w:t>Wambach 2003</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Erythema, </w:t>
      </w:r>
      <w:proofErr w:type="spellStart"/>
      <w:r w:rsidRPr="00805824">
        <w:rPr>
          <w:rFonts w:asciiTheme="majorBidi" w:hAnsiTheme="majorBidi" w:cstheme="majorBidi"/>
          <w:lang w:val="en-US"/>
        </w:rPr>
        <w:t>oedema</w:t>
      </w:r>
      <w:proofErr w:type="spellEnd"/>
      <w:r w:rsidRPr="00805824">
        <w:rPr>
          <w:rFonts w:asciiTheme="majorBidi" w:hAnsiTheme="majorBidi" w:cstheme="majorBidi"/>
          <w:lang w:val="en-US"/>
        </w:rPr>
        <w:t xml:space="preserve">, and unilateral tenderness of the afflicted breast are commonly seen on examination. In cases of breast abscess, a fluctuating, painful, hard breast mass and overlying erythema is seen. In order to distinguish infected mastitis from non-infectious mastitis, tests such as milk leukocyte count, bacterial colony count and culture may be useful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&lt;EndNote&gt;&lt;Cite&gt;&lt;Author&gt;Betzold&lt;/Author&gt;&lt;Year&gt;2007&lt;/Year&gt;&lt;RecNum&gt;1402&lt;/RecNum&gt;&lt;DisplayText&gt;(Betzold 2007; Barlow 2011)&lt;/DisplayText&gt;&lt;record&gt;&lt;rec-number&gt;1402&lt;/rec-number&gt;&lt;foreign-keys&gt;&lt;key app="EN" db-id="s2ttftzzfffx0hetzd2p2f0qpfwae5e5fxsv"&gt;1402&lt;/key&gt;&lt;/foreign-keys&gt;&lt;ref-type name="Journal Article"&gt;17&lt;/ref-type&gt;&lt;contributors&gt;&lt;authors&gt;&lt;author&gt;Betzold, Christine M&lt;/author&gt;&lt;/authors&gt;&lt;/contributors&gt;&lt;titles&gt;&lt;title&gt;An update on the recognition and management of lactational breast inflammation&lt;/title&gt;&lt;secondary-title&gt;Journal of Midwifery &amp;amp; Women&amp;apos;s Health&lt;/secondary-title&gt;&lt;/titles&gt;&lt;periodical&gt;&lt;full-title&gt;Journal of Midwifery &amp;amp; Women&amp;apos;s Health&lt;/full-title&gt;&lt;/periodical&gt;&lt;pages&gt;595-605&lt;/pages&gt;&lt;volume&gt;52&lt;/volume&gt;&lt;number&gt;6&lt;/number&gt;&lt;dates&gt;&lt;year&gt;2007&lt;/year&gt;&lt;/dates&gt;&lt;isbn&gt;1526-9523&lt;/isbn&gt;&lt;urls&gt;&lt;/urls&gt;&lt;/record&gt;&lt;/Cite&gt;&lt;Cite&gt;&lt;Author&gt;Barlow&lt;/Author&gt;&lt;Year&gt;2011&lt;/Year&gt;&lt;RecNum&gt;1403&lt;/RecNum&gt;&lt;record&gt;&lt;rec-number&gt;1403&lt;/rec-number&gt;&lt;foreign-keys&gt;&lt;key app="EN" db-id="s2ttftzzfffx0hetzd2p2f0qpfwae5e5fxsv"&gt;1403&lt;/key&gt;&lt;/foreign-keys&gt;&lt;ref-type name="Journal Article"&gt;17&lt;/ref-type&gt;&lt;contributors&gt;&lt;authors&gt;&lt;author&gt;Barlow, John&lt;/author&gt;&lt;/authors&gt;&lt;/contributors&gt;&lt;titles&gt;&lt;title&gt;Mastitis therapy and antimicrobial susceptibility: a multispecies review with a focus on antibiotic treatment of mastitis in dairy cattle&lt;/title&gt;&lt;secondary-title&gt;Journal of mammary gland biology and neoplasia&lt;/secondary-title&gt;&lt;/titles&gt;&lt;periodical&gt;&lt;full-title&gt;Journal of mammary gland biology and neoplasia&lt;/full-title&gt;&lt;/periodical&gt;&lt;pages&gt;383-407&lt;/pages&gt;&lt;volume&gt;16&lt;/volume&gt;&lt;number&gt;4&lt;/number&gt;&lt;dates&gt;&lt;year&gt;2011&lt;/year&gt;&lt;/dates&gt;&lt;isbn&gt;1573-7039&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2" w:tooltip="Betzold, 2007 #1402" w:history="1">
        <w:r>
          <w:rPr>
            <w:rFonts w:asciiTheme="majorBidi" w:hAnsiTheme="majorBidi" w:cstheme="majorBidi"/>
            <w:noProof/>
            <w:lang w:val="en-US"/>
          </w:rPr>
          <w:t>Betzold 2007</w:t>
        </w:r>
      </w:hyperlink>
      <w:r>
        <w:rPr>
          <w:rFonts w:asciiTheme="majorBidi" w:hAnsiTheme="majorBidi" w:cstheme="majorBidi"/>
          <w:noProof/>
          <w:lang w:val="en-US"/>
        </w:rPr>
        <w:t xml:space="preserve">; </w:t>
      </w:r>
      <w:hyperlink w:anchor="_ENREF_1" w:tooltip="Barlow, 2011 #1403" w:history="1">
        <w:r>
          <w:rPr>
            <w:rFonts w:asciiTheme="majorBidi" w:hAnsiTheme="majorBidi" w:cstheme="majorBidi"/>
            <w:noProof/>
            <w:lang w:val="en-US"/>
          </w:rPr>
          <w:t>Barlow 2011</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w:t>
      </w:r>
      <w:r w:rsidRPr="00805824">
        <w:rPr>
          <w:rFonts w:asciiTheme="majorBidi" w:hAnsiTheme="majorBidi" w:cstheme="majorBidi"/>
          <w:i/>
          <w:iCs/>
          <w:lang w:val="en-US"/>
        </w:rPr>
        <w:t xml:space="preserve">Staphylococcus </w:t>
      </w:r>
      <w:proofErr w:type="spellStart"/>
      <w:r w:rsidRPr="00805824">
        <w:rPr>
          <w:rFonts w:asciiTheme="majorBidi" w:hAnsiTheme="majorBidi" w:cstheme="majorBidi"/>
          <w:i/>
          <w:iCs/>
          <w:lang w:val="en-US"/>
        </w:rPr>
        <w:t>aureus</w:t>
      </w:r>
      <w:proofErr w:type="spellEnd"/>
      <w:r w:rsidRPr="00805824">
        <w:rPr>
          <w:rFonts w:asciiTheme="majorBidi" w:hAnsiTheme="majorBidi" w:cstheme="majorBidi"/>
          <w:lang w:val="en-US"/>
        </w:rPr>
        <w:t xml:space="preserve">, which includes methicillin-resistant </w:t>
      </w:r>
      <w:r w:rsidRPr="00805824">
        <w:rPr>
          <w:rFonts w:asciiTheme="majorBidi" w:hAnsiTheme="majorBidi" w:cstheme="majorBidi"/>
          <w:i/>
          <w:iCs/>
          <w:lang w:val="en-US"/>
        </w:rPr>
        <w:t xml:space="preserve">Staphylococcus </w:t>
      </w:r>
      <w:proofErr w:type="spellStart"/>
      <w:r w:rsidRPr="00805824">
        <w:rPr>
          <w:rFonts w:asciiTheme="majorBidi" w:hAnsiTheme="majorBidi" w:cstheme="majorBidi"/>
          <w:i/>
          <w:iCs/>
          <w:lang w:val="en-US"/>
        </w:rPr>
        <w:t>aureus</w:t>
      </w:r>
      <w:proofErr w:type="spellEnd"/>
      <w:r w:rsidRPr="00805824">
        <w:rPr>
          <w:rFonts w:asciiTheme="majorBidi" w:hAnsiTheme="majorBidi" w:cstheme="majorBidi"/>
          <w:lang w:val="en-US"/>
        </w:rPr>
        <w:t xml:space="preserve"> (MRSA), </w:t>
      </w:r>
      <w:r w:rsidRPr="00805824">
        <w:rPr>
          <w:rFonts w:asciiTheme="majorBidi" w:hAnsiTheme="majorBidi" w:cstheme="majorBidi"/>
          <w:i/>
          <w:iCs/>
          <w:lang w:val="en-US"/>
        </w:rPr>
        <w:t xml:space="preserve">S. </w:t>
      </w:r>
      <w:proofErr w:type="spellStart"/>
      <w:r w:rsidRPr="00805824">
        <w:rPr>
          <w:rFonts w:asciiTheme="majorBidi" w:hAnsiTheme="majorBidi" w:cstheme="majorBidi"/>
          <w:i/>
          <w:iCs/>
          <w:lang w:val="en-US"/>
        </w:rPr>
        <w:t>epidermidis</w:t>
      </w:r>
      <w:proofErr w:type="spellEnd"/>
      <w:r w:rsidRPr="00805824">
        <w:rPr>
          <w:rFonts w:asciiTheme="majorBidi" w:hAnsiTheme="majorBidi" w:cstheme="majorBidi"/>
          <w:lang w:val="en-US"/>
        </w:rPr>
        <w:t xml:space="preserve">, streptococci, and gram-negative rods, are the most prevalent bacterium associated with mastitis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&lt;EndNote&gt;&lt;Cite&gt;&lt;Author&gt;Kateete&lt;/Author&gt;&lt;Year&gt;2013&lt;/Year&gt;&lt;RecNum&gt;1399&lt;/RecNum&gt;&lt;DisplayText&gt;(Kateete, Kabugo et al. 2013)&lt;/DisplayText&gt;&lt;record&gt;&lt;rec-number&gt;1399&lt;/rec-number&gt;&lt;foreign-keys&gt;&lt;key app="EN" db-id="s2ttftzzfffx0hetzd2p2f0qpfwae5e5fxsv"&gt;1399&lt;/key&gt;&lt;/foreign-keys&gt;&lt;ref-type name="Journal Article"&gt;17&lt;/ref-type&gt;&lt;contributors&gt;&lt;authors&gt;&lt;author&gt;Kateete, David Patrick&lt;/author&gt;&lt;author&gt;Kabugo, Usuf&lt;/author&gt;&lt;author&gt;Baluku, Hannington&lt;/author&gt;&lt;author&gt;Nyakarahuka, Luke&lt;/author&gt;&lt;author&gt;Kyobe, Samuel&lt;/author&gt;&lt;author&gt;Okee, Moses&lt;/author&gt;&lt;author&gt;Najjuka, Christine Florence&lt;/author&gt;&lt;author&gt;Joloba, Moses Lutaakome&lt;/author&gt;&lt;/authors&gt;&lt;/contributors&gt;&lt;titles&gt;&lt;title&gt;Prevalence and antimicrobial susceptibility patterns of bacteria from milkmen and cows with clinical mastitis in and around Kampala, Uganda&lt;/title&gt;&lt;secondary-title&gt;PloS one&lt;/secondary-title&gt;&lt;/titles&gt;&lt;periodical&gt;&lt;full-title&gt;PloS one&lt;/full-title&gt;&lt;/periodical&gt;&lt;pages&gt;e63413&lt;/pages&gt;&lt;volume&gt;8&lt;/volume&gt;&lt;number&gt;5&lt;/number&gt;&lt;dates&gt;&lt;year&gt;2013&lt;/year&gt;&lt;/dates&gt;&lt;isbn&gt;1932-6203&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9" w:tooltip="Kateete, 2013 #1399" w:history="1">
        <w:r>
          <w:rPr>
            <w:rFonts w:asciiTheme="majorBidi" w:hAnsiTheme="majorBidi" w:cstheme="majorBidi"/>
            <w:noProof/>
            <w:lang w:val="en-US"/>
          </w:rPr>
          <w:t>Kateete et al. 2013</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w:t>
      </w:r>
      <w:r w:rsidRPr="00805824">
        <w:rPr>
          <w:rStyle w:val="Titre3Car"/>
          <w:rFonts w:asciiTheme="majorBidi" w:eastAsiaTheme="minorHAnsi" w:hAnsiTheme="majorBidi"/>
          <w:color w:val="2E2E2E"/>
          <w:sz w:val="22"/>
          <w:szCs w:val="22"/>
          <w:lang w:val="en-US"/>
        </w:rPr>
        <w:t xml:space="preserve"> </w:t>
      </w:r>
      <w:r w:rsidRPr="00805824">
        <w:rPr>
          <w:rFonts w:asciiTheme="majorBidi" w:hAnsiTheme="majorBidi" w:cstheme="majorBidi"/>
          <w:i/>
          <w:iCs/>
          <w:lang w:val="en-US"/>
        </w:rPr>
        <w:t xml:space="preserve">Escherichia coli, </w:t>
      </w:r>
      <w:r w:rsidRPr="00805824">
        <w:rPr>
          <w:rFonts w:asciiTheme="majorBidi" w:hAnsiTheme="majorBidi" w:cstheme="majorBidi"/>
          <w:lang w:val="en-US"/>
        </w:rPr>
        <w:t>and</w:t>
      </w:r>
      <w:r w:rsidRPr="00805824">
        <w:rPr>
          <w:rFonts w:asciiTheme="majorBidi" w:hAnsiTheme="majorBidi" w:cstheme="majorBidi"/>
          <w:i/>
          <w:iCs/>
          <w:lang w:val="en-US"/>
        </w:rPr>
        <w:t> </w:t>
      </w:r>
      <w:hyperlink r:id="rId7" w:tooltip="Learn more about Pseudomonas aeruginosa from ScienceDirect's AI-generated Topic Pages" w:history="1">
        <w:r w:rsidRPr="00805824">
          <w:rPr>
            <w:rFonts w:asciiTheme="majorBidi" w:hAnsiTheme="majorBidi" w:cstheme="majorBidi"/>
            <w:i/>
            <w:iCs/>
            <w:lang w:val="en-US"/>
          </w:rPr>
          <w:t xml:space="preserve">Pseudomonas </w:t>
        </w:r>
        <w:proofErr w:type="spellStart"/>
        <w:r w:rsidRPr="00805824">
          <w:rPr>
            <w:rFonts w:asciiTheme="majorBidi" w:hAnsiTheme="majorBidi" w:cstheme="majorBidi"/>
            <w:i/>
            <w:iCs/>
            <w:lang w:val="en-US"/>
          </w:rPr>
          <w:t>aeruginosa</w:t>
        </w:r>
        <w:proofErr w:type="spellEnd"/>
      </w:hyperlink>
      <w:r w:rsidRPr="00805824">
        <w:rPr>
          <w:rFonts w:asciiTheme="majorBidi" w:hAnsiTheme="majorBidi" w:cstheme="majorBidi"/>
          <w:i/>
          <w:iCs/>
          <w:lang w:val="en-US"/>
        </w:rPr>
        <w:t> </w:t>
      </w:r>
      <w:r w:rsidRPr="00805824">
        <w:rPr>
          <w:rFonts w:asciiTheme="majorBidi" w:hAnsiTheme="majorBidi" w:cstheme="majorBidi"/>
          <w:lang w:val="en-US"/>
        </w:rPr>
        <w:t xml:space="preserve">have also been found to cause acute mastitis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&lt;EndNote&gt;&lt;Cite&gt;&lt;Author&gt;Underwood&lt;/Author&gt;&lt;Year&gt;2015&lt;/Year&gt;&lt;RecNum&gt;1400&lt;/RecNum&gt;&lt;DisplayText&gt;(Underwood, Blauwiekel et al. 2015)&lt;/DisplayText&gt;&lt;record&gt;&lt;rec-number&gt;1400&lt;/rec-number&gt;&lt;foreign-keys&gt;&lt;key app="EN" db-id="s2ttftzzfffx0hetzd2p2f0qpfwae5e5fxsv"&gt;1400&lt;/key&gt;&lt;/foreign-keys&gt;&lt;ref-type name="Book Section"&gt;5&lt;/ref-type&gt;&lt;contributors&gt;&lt;authors&gt;&lt;author&gt;Underwood, Wendy J&lt;/author&gt;&lt;author&gt;Blauwiekel, Ruth&lt;/author&gt;&lt;author&gt;Delano, Margaret L&lt;/author&gt;&lt;author&gt;Gillesby, Rose&lt;/author&gt;&lt;author&gt;Mischler, Scott A&lt;/author&gt;&lt;author&gt;Schoell, Adam&lt;/author&gt;&lt;/authors&gt;&lt;/contributors&gt;&lt;titles&gt;&lt;title&gt;Biology and diseases of ruminants (sheep, goats, and cattle)&lt;/title&gt;&lt;secondary-title&gt;Laboratory animal medicine&lt;/secondary-title&gt;&lt;/titles&gt;&lt;pages&gt;623-694&lt;/pages&gt;&lt;dates&gt;&lt;year&gt;2015&lt;/year&gt;&lt;/dates&gt;&lt;publisher&gt;Elsevier&lt;/publisher&gt;&lt;urls&gt;&lt;/urls&gt;&lt;/record&gt;&lt;/Cite&gt;&lt;/EndNote&gt;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26" w:tooltip="Underwood, 2015 #1400" w:history="1">
        <w:r>
          <w:rPr>
            <w:rFonts w:asciiTheme="majorBidi" w:hAnsiTheme="majorBidi" w:cstheme="majorBidi"/>
            <w:noProof/>
            <w:lang w:val="en-US"/>
          </w:rPr>
          <w:t>Underwood et al. 2015</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Supportive treatment, efficient milk extraction, symptomatic treatment (pain medication, use of anti-inflammatory medications), probiotic treatment, and antibiotic therapy are all principles of mastitis treatment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&lt;EndNote&gt;&lt;Cite&gt;&lt;Author&gt;Jahanfar&lt;/Author&gt;&lt;Year&gt;2009&lt;/Year&gt;&lt;RecNum&gt;1404&lt;/RecNum&gt;&lt;DisplayText&gt;(Jahanfar, Ng et al. 2009)&lt;/DisplayText&gt;&lt;record&gt;&lt;rec-number&gt;1404&lt;/rec-number&gt;&lt;foreign-keys&gt;&lt;key app="EN" db-id="s2ttftzzfffx0hetzd2p2f0qpfwae5e5fxsv"&gt;1404&lt;/key&gt;&lt;/foreign-keys&gt;&lt;ref-type name="Journal Article"&gt;17&lt;/ref-type&gt;&lt;contributors&gt;&lt;authors&gt;&lt;author&gt;Jahanfar, Shayesteh&lt;/author&gt;&lt;author&gt;Ng, Chirk</w:instrText>
      </w:r>
      <w:r>
        <w:rPr>
          <w:rFonts w:ascii="Cambria Math" w:hAnsi="Cambria Math" w:cs="Cambria Math"/>
          <w:lang w:val="en-US"/>
        </w:rPr>
        <w:instrText>‐</w:instrText>
      </w:r>
      <w:r>
        <w:rPr>
          <w:rFonts w:asciiTheme="majorBidi" w:hAnsiTheme="majorBidi" w:cstheme="majorBidi"/>
          <w:lang w:val="en-US"/>
        </w:rPr>
        <w:instrText>Jenn&lt;/author&gt;&lt;author&gt;Teng, Cheong Lieng&lt;/author&gt;&lt;/authors&gt;&lt;/contributors&gt;&lt;titles&gt;&lt;title&gt;Antibiotics for mastitis in breastfeeding women&lt;/title&gt;&lt;secondary-title&gt;Cochrane Database of Systematic Reviews&lt;/secondary-title&gt;&lt;/titles&gt;&lt;periodical&gt;&lt;full-title&gt;Cochrane Database of Systematic Reviews&lt;/full-title&gt;&lt;/periodical&gt;&lt;number&gt;1&lt;/number&gt;&lt;dates&gt;&lt;year&gt;2009&lt;/year&gt;&lt;/dates&gt;&lt;isbn&gt;1465-1858&lt;/isbn&gt;&lt;urls&gt;&lt;/urls&gt;&lt;/record&gt;&lt;/Cite&gt;&lt;/EndNote&gt;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8" w:tooltip="Jahanfar, 2009 #1404" w:history="1">
        <w:r>
          <w:rPr>
            <w:rFonts w:asciiTheme="majorBidi" w:hAnsiTheme="majorBidi" w:cstheme="majorBidi"/>
            <w:noProof/>
            <w:lang w:val="en-US"/>
          </w:rPr>
          <w:t>Jahanfar et al. 2009</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For staphylococcal and streptococcal infections, penicillin, </w:t>
      </w:r>
      <w:proofErr w:type="spellStart"/>
      <w:r w:rsidRPr="00805824">
        <w:rPr>
          <w:rFonts w:asciiTheme="majorBidi" w:hAnsiTheme="majorBidi" w:cstheme="majorBidi"/>
          <w:lang w:val="en-US"/>
        </w:rPr>
        <w:t>dicloxacillin</w:t>
      </w:r>
      <w:proofErr w:type="spellEnd"/>
      <w:r w:rsidRPr="00805824">
        <w:rPr>
          <w:rFonts w:asciiTheme="majorBidi" w:hAnsiTheme="majorBidi" w:cstheme="majorBidi"/>
          <w:lang w:val="en-US"/>
        </w:rPr>
        <w:t xml:space="preserve"> and </w:t>
      </w:r>
      <w:proofErr w:type="spellStart"/>
      <w:r w:rsidRPr="00805824">
        <w:rPr>
          <w:rFonts w:asciiTheme="majorBidi" w:hAnsiTheme="majorBidi" w:cstheme="majorBidi"/>
          <w:lang w:val="en-US"/>
        </w:rPr>
        <w:t>cephalosporins</w:t>
      </w:r>
      <w:proofErr w:type="spellEnd"/>
      <w:r w:rsidRPr="00805824">
        <w:rPr>
          <w:rFonts w:asciiTheme="majorBidi" w:hAnsiTheme="majorBidi" w:cstheme="majorBidi"/>
          <w:lang w:val="en-US"/>
        </w:rPr>
        <w:t xml:space="preserve"> are recommended, while for gram-negative organisms, cephalexin or amoxicillin can </w:t>
      </w:r>
      <w:r w:rsidRPr="00805824">
        <w:rPr>
          <w:rFonts w:asciiTheme="majorBidi" w:hAnsiTheme="majorBidi" w:cstheme="majorBidi"/>
          <w:lang w:val="en-US"/>
        </w:rPr>
        <w:lastRenderedPageBreak/>
        <w:t xml:space="preserve">be used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&lt;EndNote&gt;&lt;Cite&gt;&lt;Author&gt;Yang&lt;/Author&gt;&lt;Year&gt;2018&lt;/Year&gt;&lt;RecNum&gt;1405&lt;/RecNum&gt;&lt;DisplayText&gt;(Yang, Liu et al. 2018)&lt;/DisplayText&gt;&lt;record&gt;&lt;rec-number&gt;1405&lt;/rec-number&gt;&lt;foreign-keys&gt;&lt;key app="EN" db-id="s2ttftzzfffx0hetzd2p2f0qpfwae5e5fxsv"&gt;1405&lt;/key&gt;&lt;/foreign-keys&gt;&lt;ref-type name="Journal Article"&gt;17&lt;/ref-type&gt;&lt;contributors&gt;&lt;authors&gt;&lt;author&gt;Yang, Chao&lt;/author&gt;&lt;author&gt;Liu, Pei&lt;/author&gt;&lt;author&gt;Wang, Shuang&lt;/author&gt;&lt;author&gt;Zhao, Gan&lt;/author&gt;&lt;author&gt;Zhang, Tao&lt;/author&gt;&lt;author&gt;Guo, Shuai&lt;/author&gt;&lt;author&gt;Jiang, KangFeng&lt;/author&gt;&lt;author&gt;Wu, HaiChong&lt;/author&gt;&lt;author&gt;Deng, Ganzhen&lt;/author&gt;&lt;/authors&gt;&lt;/contributors&gt;&lt;titles&gt;&lt;title&gt;Shikonin exerts anti-inflammatory effects in LPS-induced mastitis by inhibiting NF-κB signaling pathway&lt;/title&gt;&lt;secondary-title&gt;Biochemical and biophysical research communications&lt;/secondary-title&gt;&lt;/titles&gt;&lt;periodical&gt;&lt;full-title&gt;Biochemical and biophysical research communications&lt;/full-title&gt;&lt;/periodical&gt;&lt;pages&gt;1-6&lt;/pages&gt;&lt;volume&gt;505&lt;/volume&gt;&lt;number&gt;1&lt;/number&gt;&lt;dates&gt;&lt;year&gt;2018&lt;/year&gt;&lt;/dates&gt;&lt;isbn&gt;0006-291X&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29" w:tooltip="Yang, 2018 #1405" w:history="1">
        <w:r>
          <w:rPr>
            <w:rFonts w:asciiTheme="majorBidi" w:hAnsiTheme="majorBidi" w:cstheme="majorBidi"/>
            <w:noProof/>
            <w:lang w:val="en-US"/>
          </w:rPr>
          <w:t>Yang et al. 2018</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A prospective study of a sample of 840 women in the United States found that 86% of women with mastitis received antibiotics, with the majority receiving cephalexin (46%). While, the remainder received amoxicillin, ampicillin and </w:t>
      </w:r>
      <w:proofErr w:type="spellStart"/>
      <w:r w:rsidRPr="00805824">
        <w:rPr>
          <w:rFonts w:asciiTheme="majorBidi" w:hAnsiTheme="majorBidi" w:cstheme="majorBidi"/>
          <w:lang w:val="en-US"/>
        </w:rPr>
        <w:t>amdinocillin</w:t>
      </w:r>
      <w:proofErr w:type="spellEnd"/>
      <w:r w:rsidRPr="00805824">
        <w:rPr>
          <w:rFonts w:asciiTheme="majorBidi" w:hAnsiTheme="majorBidi" w:cstheme="majorBidi"/>
          <w:lang w:val="en-US"/>
        </w:rPr>
        <w:t xml:space="preserve"> </w:t>
      </w:r>
      <w:proofErr w:type="spellStart"/>
      <w:r w:rsidRPr="00805824">
        <w:rPr>
          <w:rFonts w:asciiTheme="majorBidi" w:hAnsiTheme="majorBidi" w:cstheme="majorBidi"/>
          <w:lang w:val="en-US"/>
        </w:rPr>
        <w:t>clavulanate</w:t>
      </w:r>
      <w:proofErr w:type="spellEnd"/>
      <w:r w:rsidRPr="00805824">
        <w:rPr>
          <w:rFonts w:asciiTheme="majorBidi" w:hAnsiTheme="majorBidi" w:cstheme="majorBidi"/>
          <w:lang w:val="en-US"/>
        </w:rPr>
        <w:t xml:space="preserve">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&lt;EndNote&gt;&lt;Cite&gt;&lt;Author&gt;Foxman&lt;/Author&gt;&lt;Year&gt;2002&lt;/Year&gt;&lt;RecNum&gt;1406&lt;/RecNum&gt;&lt;DisplayText&gt;(Foxman, D&amp;apos;Arcy et al. 2002)&lt;/DisplayText&gt;&lt;record&gt;&lt;rec-number&gt;1406&lt;/rec-number&gt;&lt;foreign-keys&gt;&lt;key app="EN" db-id="s2ttftzzfffx0hetzd2p2f0qpfwae5e5fxsv"&gt;1406&lt;/key&gt;&lt;/foreign-keys&gt;&lt;ref-type name="Journal Article"&gt;17&lt;/ref-type&gt;&lt;contributors&gt;&lt;authors&gt;&lt;author&gt;Foxman, Betsy&lt;/author&gt;&lt;author&gt;D&amp;apos;Arcy, Hannah&lt;/author&gt;&lt;author&gt;Gillespie, Brenda&lt;/author&gt;&lt;author&gt;Bobo, Janet Kay&lt;/author&gt;&lt;author&gt;Schwartz, Kendra&lt;/author&gt;&lt;/authors&gt;&lt;/contributors&gt;&lt;titles&gt;&lt;title&gt;Lactation mastitis: occurrence and medical management among 946 breastfeeding women in the United States&lt;/title&gt;&lt;secondary-title&gt;American journal of epidemiology&lt;/secondary-title&gt;&lt;/titles&gt;&lt;periodical&gt;&lt;full-title&gt;American journal of epidemiology&lt;/full-title&gt;&lt;/periodical&gt;&lt;pages&gt;103-114&lt;/pages&gt;&lt;volume&gt;155&lt;/volume&gt;&lt;number&gt;2&lt;/number&gt;&lt;dates&gt;&lt;year&gt;2002&lt;/year&gt;&lt;/dates&gt;&lt;isbn&gt;1476-6256&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5" w:tooltip="Foxman, 2002 #1406" w:history="1">
        <w:r>
          <w:rPr>
            <w:rFonts w:asciiTheme="majorBidi" w:hAnsiTheme="majorBidi" w:cstheme="majorBidi"/>
            <w:noProof/>
            <w:lang w:val="en-US"/>
          </w:rPr>
          <w:t>Foxman et al. 2002</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There is a high risk of transmission of antibiotics used by breastfeeding mothers to newborns through breast milk. While the majority of medicines used by breastfeeding women have no adverse effects on their newborns, they can sometimes have serious consequences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&lt;EndNote&gt;&lt;Cite&gt;&lt;Author&gt;Mathew&lt;/Author&gt;&lt;Year&gt;2004&lt;/Year&gt;&lt;RecNum&gt;1407&lt;/RecNum&gt;&lt;DisplayText&gt;(Mathew 2004)&lt;/DisplayText&gt;&lt;record&gt;&lt;rec-number&gt;1407&lt;/rec-number&gt;&lt;foreign-keys&gt;&lt;key app="EN" db-id="s2ttftzzfffx0hetzd2p2f0qpfwae5e5fxsv"&gt;1407&lt;/key&gt;&lt;/foreign-keys&gt;&lt;ref-type name="Journal Article"&gt;17&lt;/ref-type&gt;&lt;contributors&gt;&lt;authors&gt;&lt;author&gt;Mathew, JL&lt;/author&gt;&lt;/authors&gt;&lt;/contributors&gt;&lt;titles&gt;&lt;title&gt;Effect of maternal antibiotics on breast feeding infants&lt;/title&gt;&lt;secondary-title&gt;Postgraduate medical journal&lt;/secondary-title&gt;&lt;/titles&gt;&lt;periodical&gt;&lt;full-title&gt;Postgraduate medical journal&lt;/full-title&gt;&lt;/periodical&gt;&lt;pages&gt;196-200&lt;/pages&gt;&lt;volume&gt;80&lt;/volume&gt;&lt;number&gt;942&lt;/number&gt;&lt;dates&gt;&lt;year&gt;2004&lt;/year&gt;&lt;/dates&gt;&lt;isbn&gt;0032-5473&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13" w:tooltip="Mathew, 2004 #1407" w:history="1">
        <w:r>
          <w:rPr>
            <w:rFonts w:asciiTheme="majorBidi" w:hAnsiTheme="majorBidi" w:cstheme="majorBidi"/>
            <w:noProof/>
            <w:lang w:val="en-US"/>
          </w:rPr>
          <w:t>Mathew 2004</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Exposure to antibiotics in early childhood has been linked to an increased risk of non-communicable disorders, including allergies and obesity. Furthermore, the influence of antibiotics on the creation of the neonatal gut </w:t>
      </w:r>
      <w:proofErr w:type="spellStart"/>
      <w:r w:rsidRPr="00805824">
        <w:rPr>
          <w:rFonts w:asciiTheme="majorBidi" w:hAnsiTheme="majorBidi" w:cstheme="majorBidi"/>
          <w:lang w:val="en-US"/>
        </w:rPr>
        <w:t>resistome</w:t>
      </w:r>
      <w:proofErr w:type="spellEnd"/>
      <w:r w:rsidRPr="00805824">
        <w:rPr>
          <w:rFonts w:asciiTheme="majorBidi" w:hAnsiTheme="majorBidi" w:cstheme="majorBidi"/>
          <w:lang w:val="en-US"/>
        </w:rPr>
        <w:t xml:space="preserve">, as well as the role of the </w:t>
      </w:r>
      <w:proofErr w:type="spellStart"/>
      <w:r w:rsidRPr="00805824">
        <w:rPr>
          <w:rFonts w:asciiTheme="majorBidi" w:hAnsiTheme="majorBidi" w:cstheme="majorBidi"/>
          <w:lang w:val="en-US"/>
        </w:rPr>
        <w:t>microbiota</w:t>
      </w:r>
      <w:proofErr w:type="spellEnd"/>
      <w:r w:rsidRPr="00805824">
        <w:rPr>
          <w:rFonts w:asciiTheme="majorBidi" w:hAnsiTheme="majorBidi" w:cstheme="majorBidi"/>
          <w:lang w:val="en-US"/>
        </w:rPr>
        <w:t xml:space="preserve"> as a reservoir of resistance genes, are linked to the increasing number of antibiotic-resistant pathogens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&lt;EndNote&gt;&lt;Cite&gt;&lt;Author&gt;Nogacka&lt;/Author&gt;&lt;Year&gt;2018&lt;/Year&gt;&lt;RecNum&gt;1408&lt;/RecNum&gt;&lt;DisplayText&gt;(Nogacka, Salazar et al. 2018)&lt;/DisplayText&gt;&lt;record&gt;&lt;rec-number&gt;1408&lt;/rec-number&gt;&lt;foreign-keys&gt;&lt;key app="EN" db-id="s2ttftzzfffx0hetzd2p2f0qpfwae5e5fxsv"&gt;1408&lt;/key&gt;&lt;/foreign-keys&gt;&lt;ref-type name="Journal Article"&gt;17&lt;/ref-type&gt;&lt;contributors&gt;&lt;authors&gt;&lt;author&gt;Nogacka, Alicja M&lt;/author&gt;&lt;author&gt;Salazar, Nuria&lt;/author&gt;&lt;author&gt;Arboleya, Silvia&lt;/author&gt;&lt;author&gt;Suárez, Marta&lt;/author&gt;&lt;author&gt;Fernández, Nuria&lt;/author&gt;&lt;author&gt;Solís, Gonzalo&lt;/author&gt;&lt;author&gt;de Los Reyes-Gavilán, Clara G&lt;/author&gt;&lt;author&gt;Gueimonde, Miguel&lt;/author&gt;&lt;/authors&gt;&lt;/contributors&gt;&lt;titles&gt;&lt;title&gt;Early microbiota, antibiotics and health&lt;/title&gt;&lt;secondary-title&gt;Cellular and Molecular Life Sciences&lt;/secondary-title&gt;&lt;/titles&gt;&lt;periodical&gt;&lt;full-title&gt;Cellular and Molecular Life Sciences&lt;/full-title&gt;&lt;/periodical&gt;&lt;pages&gt;83-91&lt;/pages&gt;&lt;volume&gt;75&lt;/volume&gt;&lt;number&gt;1&lt;/number&gt;&lt;dates&gt;&lt;year&gt;2018&lt;/year&gt;&lt;/dates&gt;&lt;isbn&gt;1420-9071&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18" w:tooltip="Nogacka, 2018 #1408" w:history="1">
        <w:r>
          <w:rPr>
            <w:rFonts w:asciiTheme="majorBidi" w:hAnsiTheme="majorBidi" w:cstheme="majorBidi"/>
            <w:noProof/>
            <w:lang w:val="en-US"/>
          </w:rPr>
          <w:t>Nogacka et al. 2018</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However, faced with this dual constraint of transferring antibiotics from mother to infant, as well as the problem of bacterial resistance to synthetic antibiotics, it is essential to develop new natural compounds with bactericidal properties.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sometimes known as bee-glue, commonly referred as a “natural antibiotic” is a resinous compound produced and utilized by bees (</w:t>
      </w:r>
      <w:proofErr w:type="spellStart"/>
      <w:r w:rsidRPr="00BC270F">
        <w:rPr>
          <w:rFonts w:asciiTheme="majorBidi" w:hAnsiTheme="majorBidi" w:cstheme="majorBidi"/>
          <w:i/>
          <w:iCs/>
          <w:lang w:val="en-US"/>
        </w:rPr>
        <w:t>Apis</w:t>
      </w:r>
      <w:proofErr w:type="spellEnd"/>
      <w:r w:rsidRPr="00BC270F">
        <w:rPr>
          <w:rFonts w:asciiTheme="majorBidi" w:hAnsiTheme="majorBidi" w:cstheme="majorBidi"/>
          <w:i/>
          <w:iCs/>
          <w:lang w:val="en-US"/>
        </w:rPr>
        <w:t xml:space="preserve"> </w:t>
      </w:r>
      <w:proofErr w:type="spellStart"/>
      <w:r w:rsidRPr="00BC270F">
        <w:rPr>
          <w:rFonts w:asciiTheme="majorBidi" w:hAnsiTheme="majorBidi" w:cstheme="majorBidi"/>
          <w:i/>
          <w:iCs/>
          <w:lang w:val="en-US"/>
        </w:rPr>
        <w:t>mellifera</w:t>
      </w:r>
      <w:proofErr w:type="spellEnd"/>
      <w:r w:rsidRPr="00BC270F">
        <w:rPr>
          <w:rFonts w:asciiTheme="majorBidi" w:hAnsiTheme="majorBidi" w:cstheme="majorBidi"/>
          <w:i/>
          <w:iCs/>
          <w:lang w:val="en-US"/>
        </w:rPr>
        <w:t xml:space="preserve"> L</w:t>
      </w:r>
      <w:r w:rsidRPr="00805824">
        <w:rPr>
          <w:rFonts w:asciiTheme="majorBidi" w:hAnsiTheme="majorBidi" w:cstheme="majorBidi"/>
          <w:lang w:val="en-US"/>
        </w:rPr>
        <w:t xml:space="preserve">.) to seal hive walls and strengthen the comb and hive entrance borders, which is already being used by humans since ancient times for its pharmaceutical properties, including antioxidant, anti-inflammatory, and antimicrobial activities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&lt;EndNote&gt;&lt;Cite&gt;&lt;Author&gt;Bruschi&lt;/Author&gt;&lt;Year&gt;2017&lt;/Year&gt;&lt;RecNum&gt;1411&lt;/RecNum&gt;&lt;DisplayText&gt;(Bruschi, Rosseto et al. 2017)&lt;/DisplayText&gt;&lt;record&gt;&lt;rec-number&gt;1411&lt;/rec-number&gt;&lt;foreign-keys&gt;&lt;key app="EN" db-id="s2ttftzzfffx0hetzd2p2f0qpfwae5e5fxsv"&gt;1411&lt;/key&gt;&lt;/foreign-keys&gt;&lt;ref-type name="Book Section"&gt;5&lt;/ref-type&gt;&lt;contributors&gt;&lt;authors&gt;&lt;author&gt;Bruschi, Marcos L&lt;/author&gt;&lt;author&gt;Rosseto, Hélen C&lt;/author&gt;&lt;author&gt;de Francisco, Lizziane MB&lt;/author&gt;&lt;author&gt;de Toledo, Lucas de AS&lt;/author&gt;&lt;author&gt;Raphaela, R de A&lt;/author&gt;&lt;/authors&gt;&lt;/contributors&gt;&lt;titles&gt;&lt;title&gt;Nanostructured propolis as therapeutic systems with antimicrobial activity&lt;/title&gt;&lt;secondary-title&gt;Nano-and Microscale Drug Delivery Systems&lt;/secondary-title&gt;&lt;/titles&gt;&lt;pages&gt;377-391&lt;/pages&gt;&lt;dates&gt;&lt;year&gt;2017&lt;/year&gt;&lt;/dates&gt;&lt;publisher&gt;Elsevier&lt;/publisher&gt;&lt;urls&gt;&lt;/urls&gt;&lt;/record&gt;&lt;/Cite&gt;&lt;/EndNote&gt;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3" w:tooltip="Bruschi, 2017 #1411" w:history="1">
        <w:r w:rsidR="002F0FE1">
          <w:rPr>
            <w:rFonts w:asciiTheme="majorBidi" w:hAnsiTheme="majorBidi" w:cstheme="majorBidi"/>
            <w:noProof/>
            <w:lang w:val="en-US"/>
          </w:rPr>
          <w:t xml:space="preserve">Bruschi </w:t>
        </w:r>
        <w:r>
          <w:rPr>
            <w:rFonts w:asciiTheme="majorBidi" w:hAnsiTheme="majorBidi" w:cstheme="majorBidi"/>
            <w:noProof/>
            <w:lang w:val="en-US"/>
          </w:rPr>
          <w:t>et al. 2017</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It is relatively nontoxic and safe, and it's used in cosmetics and "natural products" for self-treatment because of its antiseptic, </w:t>
      </w:r>
      <w:proofErr w:type="spellStart"/>
      <w:r w:rsidRPr="00805824">
        <w:rPr>
          <w:rFonts w:asciiTheme="majorBidi" w:hAnsiTheme="majorBidi" w:cstheme="majorBidi"/>
          <w:lang w:val="en-US"/>
        </w:rPr>
        <w:t>antimycotic</w:t>
      </w:r>
      <w:proofErr w:type="spellEnd"/>
      <w:r w:rsidRPr="00805824">
        <w:rPr>
          <w:rFonts w:asciiTheme="majorBidi" w:hAnsiTheme="majorBidi" w:cstheme="majorBidi"/>
          <w:lang w:val="en-US"/>
        </w:rPr>
        <w:t xml:space="preserve">, and bacteriostatic characteristics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&lt;EndNote&gt;&lt;Cite&gt;&lt;Author&gt;Desai&lt;/Author&gt;&lt;Year&gt;2016&lt;/Year&gt;&lt;RecNum&gt;1409&lt;/RecNum&gt;&lt;DisplayText&gt;(Desai 2016)&lt;/DisplayText&gt;&lt;record&gt;&lt;rec-number&gt;1409&lt;/rec-number&gt;&lt;foreign-keys&gt;&lt;key app="EN" db-id="s2ttftzzfffx0hetzd2p2f0qpfwae5e5fxsv"&gt;1409&lt;/key&gt;&lt;/foreign-keys&gt;&lt;ref-type name="Journal Article"&gt;17&lt;/ref-type&gt;&lt;contributors&gt;&lt;authors&gt;&lt;author&gt;Desai, Chetna&lt;/author&gt;&lt;/authors&gt;&lt;/contributors&gt;&lt;titles&gt;&lt;title&gt;Meyler&amp;apos;s side effects of drugs: The international encyclopedia of adverse drug reactions and interactions&lt;/title&gt;&lt;secondary-title&gt;Indian Journal of Pharmacology&lt;/secondary-title&gt;&lt;/titles&gt;&lt;periodical&gt;&lt;full-title&gt;Indian Journal of Pharmacology&lt;/full-title&gt;&lt;/periodical&gt;&lt;pages&gt;224&lt;/pages&gt;&lt;volume&gt;48&lt;/volume&gt;&lt;number&gt;2&lt;/number&gt;&lt;dates&gt;&lt;year&gt;2016&lt;/year&gt;&lt;/dates&gt;&lt;urls&gt;&lt;/urls&gt;&lt;/record&gt;&lt;/Cite&gt;&lt;/EndNote&gt;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4" w:tooltip="Desai, 2016 #1409" w:history="1">
        <w:r>
          <w:rPr>
            <w:rFonts w:asciiTheme="majorBidi" w:hAnsiTheme="majorBidi" w:cstheme="majorBidi"/>
            <w:noProof/>
            <w:lang w:val="en-US"/>
          </w:rPr>
          <w:t>Desai 2016</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The main compound categories present in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are </w:t>
      </w:r>
      <w:proofErr w:type="spellStart"/>
      <w:r w:rsidRPr="00805824">
        <w:rPr>
          <w:rFonts w:asciiTheme="majorBidi" w:hAnsiTheme="majorBidi" w:cstheme="majorBidi"/>
          <w:lang w:val="en-US"/>
        </w:rPr>
        <w:t>phenolics</w:t>
      </w:r>
      <w:proofErr w:type="spellEnd"/>
      <w:r w:rsidRPr="00805824">
        <w:rPr>
          <w:rFonts w:asciiTheme="majorBidi" w:hAnsiTheme="majorBidi" w:cstheme="majorBidi"/>
          <w:lang w:val="en-US"/>
        </w:rPr>
        <w:t xml:space="preserve"> and flavonoids. However, the composition of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varies greatly depending on geographical region and collection  season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&lt;EndNote&gt;&lt;Cite&gt;&lt;Author&gt;Freires&lt;/Author&gt;&lt;Year&gt;2018&lt;/Year&gt;&lt;RecNum&gt;1410&lt;/RecNum&gt;&lt;DisplayText&gt;(Freires, Pingueiro et al. 2018)&lt;/DisplayText&gt;&lt;record&gt;&lt;rec-number&gt;1410&lt;/rec-number&gt;&lt;foreign-keys&gt;&lt;key app="EN" db-id="s2ttftzzfffx0hetzd2p2f0qpfwae5e5fxsv"&gt;1410&lt;/key&gt;&lt;/foreign-keys&gt;&lt;ref-type name="Book Section"&gt;5&lt;/ref-type&gt;&lt;contributors&gt;&lt;authors&gt;&lt;author&gt;Freires, Irlan A&lt;/author&gt;&lt;author&gt;Pingueiro, João MS&lt;/author&gt;&lt;author&gt;Miranda, Stela LF&lt;/author&gt;&lt;author&gt;Bueno-Silva, Bruno&lt;/author&gt;&lt;/authors&gt;&lt;/contributors&gt;&lt;titles&gt;&lt;title&gt;Red propolis: Phenolics, polyphenolics, and applications to microbiological health and disease&lt;/title&gt;&lt;secondary-title&gt;Polyphenols: Prevention and Treatment of Human Disease&lt;/secondary-title&gt;&lt;/titles&gt;&lt;pages&gt;293-300&lt;/pages&gt;&lt;dates&gt;&lt;year&gt;2018&lt;/year&gt;&lt;/dates&gt;&lt;publisher&gt;Elsevier&lt;/publisher&gt;&lt;urls&gt;&lt;/urls&gt;&lt;/record&gt;&lt;/Cite&gt;&lt;/EndNote&gt;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6" w:tooltip="Freires, 2018 #1410" w:history="1">
        <w:r w:rsidR="002F0FE1">
          <w:rPr>
            <w:rFonts w:asciiTheme="majorBidi" w:hAnsiTheme="majorBidi" w:cstheme="majorBidi"/>
            <w:noProof/>
            <w:lang w:val="en-US"/>
          </w:rPr>
          <w:t xml:space="preserve">Freires </w:t>
        </w:r>
        <w:r>
          <w:rPr>
            <w:rFonts w:asciiTheme="majorBidi" w:hAnsiTheme="majorBidi" w:cstheme="majorBidi"/>
            <w:noProof/>
            <w:lang w:val="en-US"/>
          </w:rPr>
          <w:t>et al. 2018</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All types of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possess significant antimicrobial activity against various types of microorganisms, including bacteria, fungi, and virus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&lt;EndNote&gt;&lt;Cite&gt;&lt;Author&gt;Mohammadzadeh&lt;/Author&gt;&lt;Year&gt;2007&lt;/Year&gt;&lt;RecNum&gt;1412&lt;/RecNum&gt;&lt;DisplayText&gt;(Mohammadzadeh, Shariatpanahi et al. 2007)&lt;/DisplayText&gt;&lt;record&gt;&lt;rec-number&gt;1412&lt;/rec-number&gt;&lt;foreign-keys&gt;&lt;key app="EN" db-id="s2ttftzzfffx0hetzd2p2f0qpfwae5e5fxsv"&gt;1412&lt;/key&gt;&lt;/foreign-keys&gt;&lt;ref-type name="Journal Article"&gt;17&lt;/ref-type&gt;&lt;contributors&gt;&lt;authors&gt;&lt;author&gt;Mohammadzadeh, Shiva&lt;/author&gt;&lt;author&gt;Shariatpanahi, Mohammad&lt;/author&gt;&lt;author&gt;Hamedi, Manoochehr&lt;/author&gt;&lt;author&gt;Ahmadkhaniha, Reza&lt;/author&gt;&lt;author&gt;Samadi, Nasrin&lt;/author&gt;&lt;author&gt;Ostad, Seyed Nasser&lt;/author&gt;&lt;/authors&gt;&lt;/contributors&gt;&lt;titles&gt;&lt;title&gt;Chemical composition, oral toxicity and antimicrobial activity of Iranian propolis&lt;/title&gt;&lt;secondary-title&gt;Food chemistry&lt;/secondary-title&gt;&lt;/titles&gt;&lt;periodical&gt;&lt;full-title&gt;Food chemistry&lt;/full-title&gt;&lt;/periodical&gt;&lt;pages&gt;1097-1103&lt;/pages&gt;&lt;volume&gt;103&lt;/volume&gt;&lt;number&gt;4&lt;/number&gt;&lt;dates&gt;&lt;year&gt;2007&lt;/year&gt;&lt;/dates&gt;&lt;isbn&gt;0308-8146&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16" w:tooltip="Mohammadzadeh, 2007 #1412" w:history="1">
        <w:r w:rsidR="002F0FE1">
          <w:rPr>
            <w:rFonts w:asciiTheme="majorBidi" w:hAnsiTheme="majorBidi" w:cstheme="majorBidi"/>
            <w:noProof/>
            <w:lang w:val="en-US"/>
          </w:rPr>
          <w:t xml:space="preserve">Mohammadzadeh </w:t>
        </w:r>
        <w:r>
          <w:rPr>
            <w:rFonts w:asciiTheme="majorBidi" w:hAnsiTheme="majorBidi" w:cstheme="majorBidi"/>
            <w:noProof/>
            <w:lang w:val="en-US"/>
          </w:rPr>
          <w:t>et al. 2007</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Anti-inflammatory and antimicrobial activity against </w:t>
      </w:r>
      <w:proofErr w:type="spellStart"/>
      <w:r w:rsidRPr="00805824">
        <w:rPr>
          <w:rFonts w:asciiTheme="majorBidi" w:hAnsiTheme="majorBidi" w:cstheme="majorBidi"/>
          <w:i/>
          <w:iCs/>
          <w:lang w:val="en-US"/>
        </w:rPr>
        <w:t>Streptococcos</w:t>
      </w:r>
      <w:proofErr w:type="spellEnd"/>
      <w:r w:rsidRPr="00805824">
        <w:rPr>
          <w:rFonts w:asciiTheme="majorBidi" w:hAnsiTheme="majorBidi" w:cstheme="majorBidi"/>
          <w:i/>
          <w:iCs/>
          <w:lang w:val="en-US"/>
        </w:rPr>
        <w:t xml:space="preserve"> </w:t>
      </w:r>
      <w:proofErr w:type="spellStart"/>
      <w:r w:rsidRPr="00805824">
        <w:rPr>
          <w:rFonts w:asciiTheme="majorBidi" w:hAnsiTheme="majorBidi" w:cstheme="majorBidi"/>
          <w:i/>
          <w:iCs/>
          <w:lang w:val="en-US"/>
        </w:rPr>
        <w:t>mutans</w:t>
      </w:r>
      <w:proofErr w:type="spellEnd"/>
      <w:r w:rsidRPr="00805824">
        <w:rPr>
          <w:rFonts w:asciiTheme="majorBidi" w:hAnsiTheme="majorBidi" w:cstheme="majorBidi"/>
          <w:lang w:val="en-US"/>
        </w:rPr>
        <w:t xml:space="preserve">, </w:t>
      </w:r>
      <w:proofErr w:type="spellStart"/>
      <w:r w:rsidRPr="00805824">
        <w:rPr>
          <w:rFonts w:asciiTheme="majorBidi" w:hAnsiTheme="majorBidi" w:cstheme="majorBidi"/>
          <w:i/>
          <w:iCs/>
          <w:lang w:val="en-US"/>
        </w:rPr>
        <w:t>Staphylococcos</w:t>
      </w:r>
      <w:proofErr w:type="spellEnd"/>
      <w:r w:rsidRPr="00805824">
        <w:rPr>
          <w:rFonts w:asciiTheme="majorBidi" w:hAnsiTheme="majorBidi" w:cstheme="majorBidi"/>
          <w:i/>
          <w:iCs/>
          <w:lang w:val="en-US"/>
        </w:rPr>
        <w:t xml:space="preserve"> </w:t>
      </w:r>
      <w:proofErr w:type="spellStart"/>
      <w:r w:rsidRPr="00805824">
        <w:rPr>
          <w:rFonts w:asciiTheme="majorBidi" w:hAnsiTheme="majorBidi" w:cstheme="majorBidi"/>
          <w:i/>
          <w:iCs/>
          <w:lang w:val="en-US"/>
        </w:rPr>
        <w:t>aureus</w:t>
      </w:r>
      <w:proofErr w:type="spellEnd"/>
      <w:r w:rsidRPr="00805824">
        <w:rPr>
          <w:rFonts w:asciiTheme="majorBidi" w:hAnsiTheme="majorBidi" w:cstheme="majorBidi"/>
          <w:lang w:val="en-US"/>
        </w:rPr>
        <w:t xml:space="preserve">, </w:t>
      </w:r>
      <w:r w:rsidRPr="00805824">
        <w:rPr>
          <w:rFonts w:asciiTheme="majorBidi" w:hAnsiTheme="majorBidi" w:cstheme="majorBidi"/>
          <w:i/>
          <w:iCs/>
          <w:lang w:val="en-US"/>
        </w:rPr>
        <w:t>Escherichia coli</w:t>
      </w:r>
      <w:r w:rsidRPr="00805824">
        <w:rPr>
          <w:rFonts w:asciiTheme="majorBidi" w:hAnsiTheme="majorBidi" w:cstheme="majorBidi"/>
          <w:lang w:val="en-US"/>
        </w:rPr>
        <w:t xml:space="preserve">, </w:t>
      </w:r>
      <w:proofErr w:type="spellStart"/>
      <w:r w:rsidRPr="00805824">
        <w:rPr>
          <w:rFonts w:asciiTheme="majorBidi" w:hAnsiTheme="majorBidi" w:cstheme="majorBidi"/>
          <w:i/>
          <w:iCs/>
          <w:lang w:val="en-US"/>
        </w:rPr>
        <w:t>Porphyromonas</w:t>
      </w:r>
      <w:proofErr w:type="spellEnd"/>
      <w:r w:rsidRPr="00805824">
        <w:rPr>
          <w:rFonts w:asciiTheme="majorBidi" w:hAnsiTheme="majorBidi" w:cstheme="majorBidi"/>
          <w:i/>
          <w:iCs/>
          <w:lang w:val="en-US"/>
        </w:rPr>
        <w:t xml:space="preserve"> </w:t>
      </w:r>
      <w:proofErr w:type="spellStart"/>
      <w:r w:rsidRPr="00805824">
        <w:rPr>
          <w:rFonts w:asciiTheme="majorBidi" w:hAnsiTheme="majorBidi" w:cstheme="majorBidi"/>
          <w:i/>
          <w:iCs/>
          <w:lang w:val="en-US"/>
        </w:rPr>
        <w:t>gingivalis</w:t>
      </w:r>
      <w:proofErr w:type="spellEnd"/>
      <w:r w:rsidRPr="00805824">
        <w:rPr>
          <w:rFonts w:asciiTheme="majorBidi" w:hAnsiTheme="majorBidi" w:cstheme="majorBidi"/>
          <w:lang w:val="en-US"/>
        </w:rPr>
        <w:t xml:space="preserve">, </w:t>
      </w:r>
      <w:r w:rsidRPr="00805824">
        <w:rPr>
          <w:rFonts w:asciiTheme="majorBidi" w:hAnsiTheme="majorBidi" w:cstheme="majorBidi"/>
          <w:i/>
          <w:iCs/>
          <w:lang w:val="en-US"/>
        </w:rPr>
        <w:t xml:space="preserve">Pseudomonas </w:t>
      </w:r>
      <w:proofErr w:type="spellStart"/>
      <w:r w:rsidRPr="00805824">
        <w:rPr>
          <w:rFonts w:asciiTheme="majorBidi" w:hAnsiTheme="majorBidi" w:cstheme="majorBidi"/>
          <w:i/>
          <w:iCs/>
          <w:lang w:val="en-US"/>
        </w:rPr>
        <w:t>aeruginosa</w:t>
      </w:r>
      <w:proofErr w:type="spellEnd"/>
      <w:r w:rsidRPr="00805824">
        <w:rPr>
          <w:rFonts w:asciiTheme="majorBidi" w:hAnsiTheme="majorBidi" w:cstheme="majorBidi"/>
          <w:lang w:val="en-US"/>
        </w:rPr>
        <w:t xml:space="preserve"> (among others) have been demonstrated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&lt;EndNote&gt;&lt;Cite&gt;&lt;Author&gt;Freires&lt;/Author&gt;&lt;Year&gt;2018&lt;/Year&gt;&lt;RecNum&gt;1410&lt;/RecNum&gt;&lt;DisplayText&gt;(Freires, Pingueiro et al. 2018)&lt;/DisplayText&gt;&lt;record&gt;&lt;rec-number&gt;1410&lt;/rec-number&gt;&lt;foreign-keys&gt;&lt;key app="EN" db-id="s2ttftzzfffx0hetzd2p2f0qpfwae5e5fxsv"&gt;1410&lt;/key&gt;&lt;/foreign-keys&gt;&lt;ref-type name="Book Section"&gt;5&lt;/ref-type&gt;&lt;contributors&gt;&lt;authors&gt;&lt;author&gt;Freires, Irlan A&lt;/author&gt;&lt;author&gt;Pingueiro, João MS&lt;/author&gt;&lt;author&gt;Miranda, Stela LF&lt;/author&gt;&lt;author&gt;Bueno-Silva, Bruno&lt;/author&gt;&lt;/authors&gt;&lt;/contributors&gt;&lt;titles&gt;&lt;title&gt;Red propolis: Phenolics, polyphenolics, and applications to microbiological health and disease&lt;/title&gt;&lt;secondary-title&gt;Polyphenols: Prevention and Treatment of Human Disease&lt;/secondary-title&gt;&lt;/titles&gt;&lt;pages&gt;293-300&lt;/pages&gt;&lt;dates&gt;&lt;year&gt;2018&lt;/year&gt;&lt;/dates&gt;&lt;publisher&gt;Elsevier&lt;/publisher&gt;&lt;urls&gt;&lt;/urls&gt;&lt;/record&gt;&lt;/Cite&gt;&lt;/EndNote&gt;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6" w:tooltip="Freires, 2018 #1410" w:history="1">
        <w:r w:rsidR="002F0FE1">
          <w:rPr>
            <w:rFonts w:asciiTheme="majorBidi" w:hAnsiTheme="majorBidi" w:cstheme="majorBidi"/>
            <w:noProof/>
            <w:lang w:val="en-US"/>
          </w:rPr>
          <w:t xml:space="preserve">Freires </w:t>
        </w:r>
        <w:r>
          <w:rPr>
            <w:rFonts w:asciiTheme="majorBidi" w:hAnsiTheme="majorBidi" w:cstheme="majorBidi"/>
            <w:noProof/>
            <w:lang w:val="en-US"/>
          </w:rPr>
          <w:t>et al. 2018</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is gaining popularity in the pharmaceutical, food, and cosmetic industries as a result of its medical characteristics, and it is now being used in products for human consumption, such as drinks and food additives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&lt;EndNote&gt;&lt;Cite&gt;&lt;Author&gt;Pascoal&lt;/Author&gt;&lt;Year&gt;2014&lt;/Year&gt;&lt;RecNum&gt;1413&lt;/RecNum&gt;&lt;DisplayText&gt;(Pascoal, Feás et al. 2014)&lt;/DisplayText&gt;&lt;record&gt;&lt;rec-number&gt;1413&lt;/rec-number&gt;&lt;foreign-keys&gt;&lt;key app="EN" db-id="s2ttftzzfffx0hetzd2p2f0qpfwae5e5fxsv"&gt;1413&lt;/key&gt;&lt;/foreign-keys&gt;&lt;ref-type name="Book Section"&gt;5&lt;/ref-type&gt;&lt;contributors&gt;&lt;authors&gt;&lt;author&gt;Pascoal, Ananias&lt;/author&gt;&lt;author&gt;Feás, Xesús&lt;/author&gt;&lt;author&gt;Dias, Teresa&lt;/author&gt;&lt;author&gt;Dias, Luís G&lt;/author&gt;&lt;author&gt;Estevinho, Leticia M&lt;/author&gt;&lt;/authors&gt;&lt;/contributors&gt;&lt;titles&gt;&lt;title&gt;The role of honey and propolis in the treatment of infected wounds&lt;/title&gt;&lt;secondary-title&gt;Microbiology for Surgical Infections&lt;/secondary-title&gt;&lt;/titles&gt;&lt;pages&gt;221-234&lt;/pages&gt;&lt;dates&gt;&lt;year&gt;2014&lt;/year&gt;&lt;/dates&gt;&lt;publisher&gt;Elsevier&lt;/publisher&gt;&lt;urls&gt;&lt;/urls&gt;&lt;/record&gt;&lt;/Cite&gt;&lt;/EndNote&gt;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19" w:tooltip="Pascoal, 2014 #1413" w:history="1">
        <w:r w:rsidR="002F0FE1">
          <w:rPr>
            <w:rFonts w:asciiTheme="majorBidi" w:hAnsiTheme="majorBidi" w:cstheme="majorBidi"/>
            <w:noProof/>
            <w:lang w:val="en-US"/>
          </w:rPr>
          <w:t xml:space="preserve">Pascoal </w:t>
        </w:r>
        <w:r>
          <w:rPr>
            <w:rFonts w:asciiTheme="majorBidi" w:hAnsiTheme="majorBidi" w:cstheme="majorBidi"/>
            <w:noProof/>
            <w:lang w:val="en-US"/>
          </w:rPr>
          <w:t>et al. 2014</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Indeed, the objective of this work is to determine the phytochemical content, the antioxidant capacity and the in vitro bactericidal activity of the </w:t>
      </w:r>
      <w:proofErr w:type="spellStart"/>
      <w:r w:rsidRPr="00805824">
        <w:rPr>
          <w:rFonts w:asciiTheme="majorBidi" w:hAnsiTheme="majorBidi" w:cstheme="majorBidi"/>
          <w:lang w:val="en-US"/>
        </w:rPr>
        <w:t>hydroethanolic</w:t>
      </w:r>
      <w:proofErr w:type="spellEnd"/>
      <w:r w:rsidRPr="00805824">
        <w:rPr>
          <w:rFonts w:asciiTheme="majorBidi" w:hAnsiTheme="majorBidi" w:cstheme="majorBidi"/>
          <w:lang w:val="en-US"/>
        </w:rPr>
        <w:t xml:space="preserve"> extract of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against mastitis induced by </w:t>
      </w:r>
      <w:r w:rsidRPr="00BC270F">
        <w:rPr>
          <w:rFonts w:asciiTheme="majorBidi" w:hAnsiTheme="majorBidi" w:cstheme="majorBidi"/>
          <w:i/>
          <w:iCs/>
          <w:lang w:val="en-US"/>
        </w:rPr>
        <w:t>Escherichia coli</w:t>
      </w:r>
      <w:r w:rsidRPr="00805824">
        <w:rPr>
          <w:rFonts w:asciiTheme="majorBidi" w:hAnsiTheme="majorBidi" w:cstheme="majorBidi"/>
          <w:lang w:val="en-US"/>
        </w:rPr>
        <w:t xml:space="preserve"> and </w:t>
      </w:r>
      <w:r w:rsidRPr="00BC270F">
        <w:rPr>
          <w:rFonts w:asciiTheme="majorBidi" w:hAnsiTheme="majorBidi" w:cstheme="majorBidi"/>
          <w:i/>
          <w:iCs/>
          <w:lang w:val="en-US"/>
        </w:rPr>
        <w:t xml:space="preserve">Staphylococcus </w:t>
      </w:r>
      <w:proofErr w:type="spellStart"/>
      <w:r w:rsidRPr="00BC270F">
        <w:rPr>
          <w:rFonts w:asciiTheme="majorBidi" w:hAnsiTheme="majorBidi" w:cstheme="majorBidi"/>
          <w:i/>
          <w:iCs/>
          <w:lang w:val="en-US"/>
        </w:rPr>
        <w:t>aureus</w:t>
      </w:r>
      <w:proofErr w:type="spellEnd"/>
      <w:r w:rsidRPr="00805824">
        <w:rPr>
          <w:rFonts w:asciiTheme="majorBidi" w:hAnsiTheme="majorBidi" w:cstheme="majorBidi"/>
          <w:lang w:val="en-US"/>
        </w:rPr>
        <w:t xml:space="preserve"> in breastfeeding women in comparison with four antibiotics namely: Gentamicin (GEN), </w:t>
      </w:r>
      <w:proofErr w:type="spellStart"/>
      <w:r w:rsidRPr="00805824">
        <w:rPr>
          <w:rFonts w:asciiTheme="majorBidi" w:hAnsiTheme="majorBidi" w:cstheme="majorBidi"/>
          <w:lang w:val="en-US"/>
        </w:rPr>
        <w:t>Cefazolin</w:t>
      </w:r>
      <w:proofErr w:type="spellEnd"/>
      <w:r w:rsidRPr="00805824">
        <w:rPr>
          <w:rFonts w:asciiTheme="majorBidi" w:hAnsiTheme="majorBidi" w:cstheme="majorBidi"/>
          <w:lang w:val="en-US"/>
        </w:rPr>
        <w:t xml:space="preserve"> (CZ), </w:t>
      </w:r>
      <w:proofErr w:type="spellStart"/>
      <w:r w:rsidRPr="00805824">
        <w:rPr>
          <w:rFonts w:asciiTheme="majorBidi" w:hAnsiTheme="majorBidi" w:cstheme="majorBidi"/>
          <w:lang w:val="en-US"/>
        </w:rPr>
        <w:t>Cefotaxime</w:t>
      </w:r>
      <w:proofErr w:type="spellEnd"/>
      <w:r w:rsidRPr="00805824">
        <w:rPr>
          <w:rFonts w:asciiTheme="majorBidi" w:hAnsiTheme="majorBidi" w:cstheme="majorBidi"/>
          <w:lang w:val="en-US"/>
        </w:rPr>
        <w:t xml:space="preserve"> (CT), and </w:t>
      </w:r>
      <w:proofErr w:type="spellStart"/>
      <w:r w:rsidRPr="00805824">
        <w:rPr>
          <w:rFonts w:asciiTheme="majorBidi" w:hAnsiTheme="majorBidi" w:cstheme="majorBidi"/>
          <w:lang w:val="en-US"/>
        </w:rPr>
        <w:t>Pipemidic</w:t>
      </w:r>
      <w:proofErr w:type="spellEnd"/>
      <w:r w:rsidRPr="00805824">
        <w:rPr>
          <w:rFonts w:asciiTheme="majorBidi" w:hAnsiTheme="majorBidi" w:cstheme="majorBidi"/>
          <w:lang w:val="en-US"/>
        </w:rPr>
        <w:t xml:space="preserve"> acid (PI).</w:t>
      </w:r>
    </w:p>
    <w:p w:rsidR="001D664A" w:rsidRPr="00A97CD7" w:rsidRDefault="001D664A" w:rsidP="00A97CD7">
      <w:pPr>
        <w:spacing w:line="240" w:lineRule="auto"/>
        <w:jc w:val="both"/>
        <w:rPr>
          <w:rFonts w:asciiTheme="majorBidi" w:hAnsiTheme="majorBidi" w:cstheme="majorBidi"/>
          <w:b/>
          <w:bCs/>
          <w:lang w:val="en-US"/>
        </w:rPr>
      </w:pPr>
      <w:r w:rsidRPr="00A97CD7">
        <w:rPr>
          <w:rFonts w:asciiTheme="majorBidi" w:hAnsiTheme="majorBidi" w:cstheme="majorBidi"/>
          <w:b/>
          <w:bCs/>
          <w:lang w:val="en-US"/>
        </w:rPr>
        <w:t>MATERIALS AND METHODS</w:t>
      </w:r>
    </w:p>
    <w:p w:rsidR="001D664A" w:rsidRPr="00A97CD7" w:rsidRDefault="001D664A" w:rsidP="00A97CD7">
      <w:pPr>
        <w:spacing w:line="240" w:lineRule="auto"/>
        <w:rPr>
          <w:rFonts w:asciiTheme="majorBidi" w:hAnsiTheme="majorBidi" w:cstheme="majorBidi"/>
          <w:b/>
          <w:bCs/>
          <w:lang w:val="en-US"/>
        </w:rPr>
      </w:pPr>
      <w:r w:rsidRPr="00A97CD7">
        <w:rPr>
          <w:rFonts w:asciiTheme="majorBidi" w:hAnsiTheme="majorBidi" w:cstheme="majorBidi"/>
          <w:b/>
          <w:bCs/>
          <w:lang w:val="en-US"/>
        </w:rPr>
        <w:t xml:space="preserve">Preparation of </w:t>
      </w:r>
      <w:proofErr w:type="spellStart"/>
      <w:r w:rsidRPr="00A97CD7">
        <w:rPr>
          <w:rFonts w:asciiTheme="majorBidi" w:hAnsiTheme="majorBidi" w:cstheme="majorBidi"/>
          <w:b/>
          <w:bCs/>
          <w:lang w:val="en-US"/>
        </w:rPr>
        <w:t>propolis</w:t>
      </w:r>
      <w:proofErr w:type="spellEnd"/>
      <w:r w:rsidRPr="00A97CD7">
        <w:rPr>
          <w:rFonts w:asciiTheme="majorBidi" w:hAnsiTheme="majorBidi" w:cstheme="majorBidi"/>
          <w:b/>
          <w:bCs/>
          <w:lang w:val="en-US"/>
        </w:rPr>
        <w:t xml:space="preserve"> </w:t>
      </w:r>
      <w:proofErr w:type="spellStart"/>
      <w:r w:rsidRPr="00A97CD7">
        <w:rPr>
          <w:rFonts w:asciiTheme="majorBidi" w:hAnsiTheme="majorBidi" w:cstheme="majorBidi"/>
          <w:b/>
          <w:bCs/>
          <w:lang w:val="en-US"/>
        </w:rPr>
        <w:t>hydroethanolic</w:t>
      </w:r>
      <w:proofErr w:type="spellEnd"/>
      <w:r w:rsidRPr="00A97CD7">
        <w:rPr>
          <w:rFonts w:asciiTheme="majorBidi" w:hAnsiTheme="majorBidi" w:cstheme="majorBidi"/>
          <w:b/>
          <w:bCs/>
          <w:lang w:val="en-US"/>
        </w:rPr>
        <w:t xml:space="preserve"> extract </w:t>
      </w:r>
    </w:p>
    <w:p w:rsidR="001D664A" w:rsidRPr="00805824" w:rsidRDefault="001D664A" w:rsidP="001D664A">
      <w:pPr>
        <w:spacing w:line="240" w:lineRule="auto"/>
        <w:jc w:val="both"/>
        <w:rPr>
          <w:rFonts w:asciiTheme="majorBidi" w:hAnsiTheme="majorBidi" w:cstheme="majorBidi"/>
          <w:lang w:val="en-US"/>
        </w:rPr>
      </w:pPr>
      <w:r w:rsidRPr="00805824">
        <w:rPr>
          <w:rFonts w:asciiTheme="majorBidi" w:hAnsiTheme="majorBidi" w:cstheme="majorBidi"/>
          <w:lang w:val="en-US"/>
        </w:rPr>
        <w:t xml:space="preserve">The </w:t>
      </w:r>
      <w:proofErr w:type="spellStart"/>
      <w:r w:rsidRPr="00805824">
        <w:rPr>
          <w:rFonts w:asciiTheme="majorBidi" w:hAnsiTheme="majorBidi" w:cstheme="majorBidi"/>
          <w:lang w:val="en-US"/>
        </w:rPr>
        <w:t>hydroalcoholic</w:t>
      </w:r>
      <w:proofErr w:type="spellEnd"/>
      <w:r w:rsidRPr="00805824">
        <w:rPr>
          <w:rFonts w:asciiTheme="majorBidi" w:hAnsiTheme="majorBidi" w:cstheme="majorBidi"/>
          <w:lang w:val="en-US"/>
        </w:rPr>
        <w:t xml:space="preserve"> </w:t>
      </w:r>
      <w:r w:rsidRPr="00E54CAA">
        <w:rPr>
          <w:rFonts w:asciiTheme="majorBidi" w:hAnsiTheme="majorBidi" w:cstheme="majorBidi"/>
          <w:lang w:val="en-US"/>
        </w:rPr>
        <w:t>of</w:t>
      </w:r>
      <w:r>
        <w:rPr>
          <w:rFonts w:asciiTheme="majorBidi" w:hAnsiTheme="majorBidi" w:cstheme="majorBidi"/>
          <w:lang w:val="en-US"/>
        </w:rPr>
        <w:t xml:space="preserve"> a </w:t>
      </w:r>
      <w:proofErr w:type="spellStart"/>
      <w:r>
        <w:rPr>
          <w:rFonts w:asciiTheme="majorBidi" w:hAnsiTheme="majorBidi" w:cstheme="majorBidi"/>
          <w:lang w:val="en-US"/>
        </w:rPr>
        <w:t>propolis</w:t>
      </w:r>
      <w:proofErr w:type="spellEnd"/>
      <w:r>
        <w:rPr>
          <w:rFonts w:asciiTheme="majorBidi" w:hAnsiTheme="majorBidi" w:cstheme="majorBidi"/>
          <w:lang w:val="en-US"/>
        </w:rPr>
        <w:t xml:space="preserve"> from the region of </w:t>
      </w:r>
      <w:proofErr w:type="spellStart"/>
      <w:r>
        <w:rPr>
          <w:rFonts w:asciiTheme="majorBidi" w:hAnsiTheme="majorBidi" w:cstheme="majorBidi"/>
          <w:lang w:val="en-US"/>
        </w:rPr>
        <w:t>S</w:t>
      </w:r>
      <w:r w:rsidRPr="00E54CAA">
        <w:rPr>
          <w:rFonts w:asciiTheme="majorBidi" w:hAnsiTheme="majorBidi" w:cstheme="majorBidi"/>
          <w:lang w:val="en-US"/>
        </w:rPr>
        <w:t>aida</w:t>
      </w:r>
      <w:proofErr w:type="spellEnd"/>
      <w:r w:rsidRPr="00E54CAA">
        <w:rPr>
          <w:rFonts w:asciiTheme="majorBidi" w:hAnsiTheme="majorBidi" w:cstheme="majorBidi"/>
          <w:lang w:val="en-US"/>
        </w:rPr>
        <w:t xml:space="preserve"> in Algeria</w:t>
      </w:r>
      <w:r>
        <w:rPr>
          <w:rFonts w:asciiTheme="majorBidi" w:hAnsiTheme="majorBidi" w:cstheme="majorBidi"/>
          <w:lang w:val="en-US"/>
        </w:rPr>
        <w:t xml:space="preserve"> </w:t>
      </w:r>
      <w:r w:rsidRPr="00805824">
        <w:rPr>
          <w:rFonts w:asciiTheme="majorBidi" w:hAnsiTheme="majorBidi" w:cstheme="majorBidi"/>
          <w:lang w:val="en-US"/>
        </w:rPr>
        <w:t xml:space="preserve">was prepared according to the method described by </w:t>
      </w:r>
      <w:proofErr w:type="spellStart"/>
      <w:r w:rsidRPr="00805824">
        <w:rPr>
          <w:rFonts w:asciiTheme="majorBidi" w:hAnsiTheme="majorBidi" w:cstheme="majorBidi"/>
          <w:lang w:val="en-US"/>
        </w:rPr>
        <w:t>Mohdaly</w:t>
      </w:r>
      <w:proofErr w:type="spellEnd"/>
      <w:r w:rsidRPr="00805824">
        <w:rPr>
          <w:rFonts w:asciiTheme="majorBidi" w:hAnsiTheme="majorBidi" w:cstheme="majorBidi"/>
          <w:lang w:val="en-US"/>
        </w:rPr>
        <w:t xml:space="preserve"> et al. (2015)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&lt;EndNote&gt;&lt;Cite&gt;&lt;Author&gt;Mohdaly&lt;/Author&gt;&lt;Year&gt;2015&lt;/Year&gt;&lt;RecNum&gt;1414&lt;/RecNum&gt;&lt;DisplayText&gt;(Mohdaly, Mahmoud et al. 2015)&lt;/DisplayText&gt;&lt;record&gt;&lt;rec-number&gt;1414&lt;/rec-number&gt;&lt;foreign-keys&gt;&lt;key app="EN" db-id="s2ttftzzfffx0hetzd2p2f0qpfwae5e5fxsv"&gt;1414&lt;/key&gt;&lt;/foreign-keys&gt;&lt;ref-type name="Journal Article"&gt;17&lt;/ref-type&gt;&lt;contributors&gt;&lt;authors&gt;&lt;author&gt;Mohdaly, Adel AA&lt;/author&gt;&lt;author&gt;Mahmoud, Awad A&lt;/author&gt;&lt;author&gt;Roby, Mohamed HH&lt;/author&gt;&lt;author&gt;Smetanska, Iryna&lt;/author&gt;&lt;author&gt;Ramadan, Mohamed Fawzy&lt;/author&gt;&lt;/authors&gt;&lt;/contributors&gt;&lt;titles&gt;&lt;title&gt;Phenolic extract from propolis and bee pollen: composition, antioxidant and antibacterial activities&lt;/title&gt;&lt;secondary-title&gt;Journal of Food Biochemistry&lt;/secondary-title&gt;&lt;/titles&gt;&lt;periodical&gt;&lt;full-title&gt;Journal of Food Biochemistry&lt;/full-title&gt;&lt;/periodical&gt;&lt;pages&gt;538-547&lt;/pages&gt;&lt;volume&gt;39&lt;/volume&gt;&lt;number&gt;5&lt;/number&gt;&lt;dates&gt;&lt;year&gt;2015&lt;/year&gt;&lt;/dates&gt;&lt;isbn&gt;0145-8884&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17" w:tooltip="Mohdaly, 2015 #1414" w:history="1">
        <w:r w:rsidR="002F0FE1">
          <w:rPr>
            <w:rFonts w:asciiTheme="majorBidi" w:hAnsiTheme="majorBidi" w:cstheme="majorBidi"/>
            <w:noProof/>
            <w:lang w:val="en-US"/>
          </w:rPr>
          <w:t>Mohdaly</w:t>
        </w:r>
        <w:r>
          <w:rPr>
            <w:rFonts w:asciiTheme="majorBidi" w:hAnsiTheme="majorBidi" w:cstheme="majorBidi"/>
            <w:noProof/>
            <w:lang w:val="en-US"/>
          </w:rPr>
          <w:t xml:space="preserve"> et al. 2015</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10 g of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powder samples were extracted overnight at room temperature with 100 ml of </w:t>
      </w:r>
      <w:proofErr w:type="spellStart"/>
      <w:r w:rsidRPr="00805824">
        <w:rPr>
          <w:rFonts w:asciiTheme="majorBidi" w:hAnsiTheme="majorBidi" w:cstheme="majorBidi"/>
          <w:lang w:val="en-US"/>
        </w:rPr>
        <w:t>hydroethanol</w:t>
      </w:r>
      <w:proofErr w:type="spellEnd"/>
      <w:r w:rsidRPr="00805824">
        <w:rPr>
          <w:rFonts w:asciiTheme="majorBidi" w:hAnsiTheme="majorBidi" w:cstheme="majorBidi"/>
          <w:lang w:val="en-US"/>
        </w:rPr>
        <w:t xml:space="preserve"> solution (70%). The extract was filtered through a </w:t>
      </w:r>
      <w:proofErr w:type="spellStart"/>
      <w:r w:rsidRPr="00805824">
        <w:rPr>
          <w:rFonts w:asciiTheme="majorBidi" w:hAnsiTheme="majorBidi" w:cstheme="majorBidi"/>
          <w:lang w:val="en-US"/>
        </w:rPr>
        <w:t>Whatman</w:t>
      </w:r>
      <w:proofErr w:type="spellEnd"/>
      <w:r w:rsidRPr="00805824">
        <w:rPr>
          <w:rFonts w:asciiTheme="majorBidi" w:hAnsiTheme="majorBidi" w:cstheme="majorBidi"/>
          <w:lang w:val="en-US"/>
        </w:rPr>
        <w:t xml:space="preserve"> filter paper (No. 1), and the solvent was evaporated using a rotary vacuum evaporator and the dry residue was stored at 4C° for further analysis.</w:t>
      </w:r>
    </w:p>
    <w:p w:rsidR="001D664A" w:rsidRPr="00805824" w:rsidRDefault="001D664A" w:rsidP="001D664A">
      <w:pPr>
        <w:spacing w:line="240" w:lineRule="auto"/>
        <w:jc w:val="both"/>
        <w:rPr>
          <w:rFonts w:asciiTheme="majorBidi" w:hAnsiTheme="majorBidi" w:cstheme="majorBidi"/>
          <w:lang w:val="en-US"/>
        </w:rPr>
      </w:pPr>
      <w:r w:rsidRPr="00805824">
        <w:rPr>
          <w:rFonts w:asciiTheme="majorBidi" w:hAnsiTheme="majorBidi" w:cstheme="majorBidi"/>
          <w:lang w:val="en-US"/>
        </w:rPr>
        <w:t>The yield (</w:t>
      </w:r>
      <w:proofErr w:type="gramStart"/>
      <w:r w:rsidRPr="00805824">
        <w:rPr>
          <w:rFonts w:asciiTheme="majorBidi" w:hAnsiTheme="majorBidi" w:cstheme="majorBidi"/>
          <w:lang w:val="en-US"/>
        </w:rPr>
        <w:t>R%</w:t>
      </w:r>
      <w:proofErr w:type="gramEnd"/>
      <w:r w:rsidRPr="00805824">
        <w:rPr>
          <w:rFonts w:asciiTheme="majorBidi" w:hAnsiTheme="majorBidi" w:cstheme="majorBidi"/>
          <w:lang w:val="en-US"/>
        </w:rPr>
        <w:t>) was calculated according to the following formula:</w:t>
      </w:r>
    </w:p>
    <w:p w:rsidR="001D664A" w:rsidRPr="00805824" w:rsidRDefault="001D664A" w:rsidP="001D664A">
      <w:pPr>
        <w:spacing w:line="240" w:lineRule="auto"/>
        <w:jc w:val="both"/>
        <w:rPr>
          <w:rFonts w:asciiTheme="majorBidi" w:hAnsiTheme="majorBidi" w:cstheme="majorBidi"/>
          <w:lang w:val="en-US"/>
        </w:rPr>
      </w:pPr>
      <m:oMathPara>
        <m:oMath>
          <m:r>
            <m:rPr>
              <m:sty m:val="p"/>
            </m:rPr>
            <w:rPr>
              <w:rFonts w:ascii="Cambria Math" w:hAnsi="Cambria Math" w:cstheme="majorBidi"/>
              <w:lang w:val="en-US"/>
            </w:rPr>
            <m:t xml:space="preserve">R </m:t>
          </m:r>
          <m:d>
            <m:dPr>
              <m:ctrlPr>
                <w:rPr>
                  <w:rFonts w:ascii="Cambria Math" w:hAnsi="Cambria Math" w:cstheme="majorBidi"/>
                  <w:lang w:val="en-US"/>
                </w:rPr>
              </m:ctrlPr>
            </m:dPr>
            <m:e>
              <m:r>
                <m:rPr>
                  <m:sty m:val="p"/>
                </m:rPr>
                <w:rPr>
                  <w:rFonts w:ascii="Cambria Math" w:hAnsi="Cambria Math" w:cstheme="majorBidi"/>
                  <w:lang w:val="en-US"/>
                </w:rPr>
                <m:t>%</m:t>
              </m:r>
            </m:e>
          </m:d>
          <m:r>
            <m:rPr>
              <m:sty m:val="p"/>
            </m:rPr>
            <w:rPr>
              <w:rFonts w:ascii="Cambria Math" w:hAnsi="Cambria Math" w:cstheme="majorBidi"/>
              <w:lang w:val="en-US"/>
            </w:rPr>
            <m:t>=</m:t>
          </m:r>
          <m:f>
            <m:fPr>
              <m:ctrlPr>
                <w:rPr>
                  <w:rFonts w:ascii="Cambria Math" w:hAnsi="Cambria Math" w:cstheme="majorBidi"/>
                  <w:lang w:val="en-US"/>
                </w:rPr>
              </m:ctrlPr>
            </m:fPr>
            <m:num>
              <m:r>
                <m:rPr>
                  <m:sty m:val="p"/>
                </m:rPr>
                <w:rPr>
                  <w:rFonts w:ascii="Cambria Math" w:hAnsi="Cambria Math" w:cstheme="majorBidi"/>
                  <w:lang w:val="en-US"/>
                </w:rPr>
                <m:t>Mass of dry risdue obtained (g)</m:t>
              </m:r>
              <m:ctrlPr>
                <w:rPr>
                  <w:rFonts w:ascii="Cambria Math" w:hAnsi="Cambria Math" w:cstheme="majorBidi"/>
                  <w:i/>
                  <w:lang w:val="en-US"/>
                </w:rPr>
              </m:ctrlPr>
            </m:num>
            <m:den>
              <m:r>
                <m:rPr>
                  <m:sty m:val="p"/>
                </m:rPr>
                <w:rPr>
                  <w:rFonts w:ascii="Cambria Math" w:hAnsi="Cambria Math" w:cstheme="majorBidi"/>
                  <w:lang w:val="en-US"/>
                </w:rPr>
                <m:t>mass of raw material used (g)</m:t>
              </m:r>
            </m:den>
          </m:f>
          <m:r>
            <m:rPr>
              <m:sty m:val="p"/>
            </m:rPr>
            <w:rPr>
              <w:rFonts w:ascii="Cambria Math" w:hAnsi="Cambria Math" w:cstheme="majorBidi"/>
              <w:lang w:val="en-US"/>
            </w:rPr>
            <m:t>×100</m:t>
          </m:r>
        </m:oMath>
      </m:oMathPara>
    </w:p>
    <w:p w:rsidR="001D664A" w:rsidRPr="00A97CD7" w:rsidRDefault="001D664A" w:rsidP="00A97CD7">
      <w:pPr>
        <w:spacing w:line="240" w:lineRule="auto"/>
        <w:jc w:val="both"/>
        <w:rPr>
          <w:rFonts w:asciiTheme="majorBidi" w:hAnsiTheme="majorBidi" w:cstheme="majorBidi"/>
          <w:b/>
          <w:bCs/>
          <w:color w:val="000000" w:themeColor="text1"/>
          <w:lang w:val="en-US"/>
        </w:rPr>
      </w:pPr>
      <w:r w:rsidRPr="00A97CD7">
        <w:rPr>
          <w:rFonts w:asciiTheme="majorBidi" w:hAnsiTheme="majorBidi" w:cstheme="majorBidi"/>
          <w:b/>
          <w:bCs/>
          <w:color w:val="000000" w:themeColor="text1"/>
          <w:lang w:val="en-US"/>
        </w:rPr>
        <w:t xml:space="preserve">Total Phenolic Content (TPC) </w:t>
      </w:r>
    </w:p>
    <w:p w:rsidR="001D664A" w:rsidRPr="00805824" w:rsidRDefault="001D664A" w:rsidP="002F0FE1">
      <w:pPr>
        <w:spacing w:line="240" w:lineRule="auto"/>
        <w:jc w:val="both"/>
        <w:rPr>
          <w:rFonts w:asciiTheme="majorBidi" w:hAnsiTheme="majorBidi" w:cstheme="majorBidi"/>
          <w:lang w:val="en-US"/>
        </w:rPr>
      </w:pPr>
      <w:r w:rsidRPr="00805824">
        <w:rPr>
          <w:rFonts w:asciiTheme="majorBidi" w:hAnsiTheme="majorBidi" w:cstheme="majorBidi"/>
          <w:lang w:val="en-US"/>
        </w:rPr>
        <w:t xml:space="preserve">The total phenolic content of the samples was determined using the </w:t>
      </w:r>
      <w:proofErr w:type="spellStart"/>
      <w:r w:rsidRPr="00805824">
        <w:rPr>
          <w:rFonts w:asciiTheme="majorBidi" w:hAnsiTheme="majorBidi" w:cstheme="majorBidi"/>
          <w:lang w:val="en-US"/>
        </w:rPr>
        <w:t>Folin-Ciocalteu</w:t>
      </w:r>
      <w:proofErr w:type="spellEnd"/>
      <w:r w:rsidRPr="00805824">
        <w:rPr>
          <w:rFonts w:asciiTheme="majorBidi" w:hAnsiTheme="majorBidi" w:cstheme="majorBidi"/>
          <w:lang w:val="en-US"/>
        </w:rPr>
        <w:t xml:space="preserve"> reagent, as reported by </w:t>
      </w:r>
      <w:proofErr w:type="spellStart"/>
      <w:r w:rsidRPr="00805824">
        <w:rPr>
          <w:rFonts w:asciiTheme="majorBidi" w:hAnsiTheme="majorBidi" w:cstheme="majorBidi"/>
          <w:lang w:val="en-US"/>
        </w:rPr>
        <w:t>Serairi-Beji</w:t>
      </w:r>
      <w:proofErr w:type="spellEnd"/>
      <w:r w:rsidRPr="00805824">
        <w:rPr>
          <w:rFonts w:asciiTheme="majorBidi" w:hAnsiTheme="majorBidi" w:cstheme="majorBidi"/>
          <w:lang w:val="en-US"/>
        </w:rPr>
        <w:t xml:space="preserve"> et al. (2018)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&lt;EndNote&gt;&lt;Cite&gt;&lt;Author&gt;Serairi</w:instrText>
      </w:r>
      <w:r>
        <w:rPr>
          <w:rFonts w:ascii="Cambria Math" w:hAnsi="Cambria Math" w:cs="Cambria Math"/>
          <w:lang w:val="en-US"/>
        </w:rPr>
        <w:instrText>‐</w:instrText>
      </w:r>
      <w:r>
        <w:rPr>
          <w:rFonts w:asciiTheme="majorBidi" w:hAnsiTheme="majorBidi" w:cstheme="majorBidi"/>
          <w:lang w:val="en-US"/>
        </w:rPr>
        <w:instrText>Beji&lt;/Author&gt;&lt;Year&gt;2018&lt;/Year&gt;&lt;RecNum&gt;10&lt;/RecNum&gt;&lt;DisplayText&gt;(Serairi</w:instrText>
      </w:r>
      <w:r>
        <w:rPr>
          <w:rFonts w:ascii="Cambria Math" w:hAnsi="Cambria Math" w:cs="Cambria Math"/>
          <w:lang w:val="en-US"/>
        </w:rPr>
        <w:instrText>‐</w:instrText>
      </w:r>
      <w:r>
        <w:rPr>
          <w:rFonts w:asciiTheme="majorBidi" w:hAnsiTheme="majorBidi" w:cstheme="majorBidi"/>
          <w:lang w:val="en-US"/>
        </w:rPr>
        <w:instrText>Beji, Aidi Wannes et al. 2018)&lt;/DisplayText&gt;&lt;record&gt;&lt;rec-number&gt;10&lt;/rec-number&gt;&lt;foreign-keys&gt;&lt;key app="EN" db-id="s2ttftzzfffx0hetzd2p2f0qpfwae5e5fxsv"&gt;10&lt;/key&gt;&lt;/foreign-keys&gt;&lt;ref-type name="Journal Article"&gt;17&lt;/ref-type&gt;&lt;contributors&gt;&lt;authors&gt;&lt;author&gt;Serairi</w:instrText>
      </w:r>
      <w:r>
        <w:rPr>
          <w:rFonts w:ascii="Cambria Math" w:hAnsi="Cambria Math" w:cs="Cambria Math"/>
          <w:lang w:val="en-US"/>
        </w:rPr>
        <w:instrText>‐</w:instrText>
      </w:r>
      <w:r>
        <w:rPr>
          <w:rFonts w:asciiTheme="majorBidi" w:hAnsiTheme="majorBidi" w:cstheme="majorBidi"/>
          <w:lang w:val="en-US"/>
        </w:rPr>
        <w:instrText>Beji, Raja&lt;/author&gt;&lt;author&gt;Aidi Wannes, Wissem&lt;/author&gt;&lt;author&gt;Hamdi, Amel&lt;/author&gt;&lt;author&gt;Tej, Rabeb&lt;/author&gt;&lt;author&gt;Ksouri, Riadh&lt;/author&gt;&lt;author&gt;Saidani</w:instrText>
      </w:r>
      <w:r>
        <w:rPr>
          <w:rFonts w:ascii="Cambria Math" w:hAnsi="Cambria Math" w:cs="Cambria Math"/>
          <w:lang w:val="en-US"/>
        </w:rPr>
        <w:instrText>‐</w:instrText>
      </w:r>
      <w:r>
        <w:rPr>
          <w:rFonts w:asciiTheme="majorBidi" w:hAnsiTheme="majorBidi" w:cstheme="majorBidi"/>
          <w:lang w:val="en-US"/>
        </w:rPr>
        <w:instrText>Tounsi, Moufida&lt;/author&gt;&lt;author&gt;Lachaal, Mokhtar&lt;/author&gt;&lt;author&gt;Karray</w:instrText>
      </w:r>
      <w:r>
        <w:rPr>
          <w:rFonts w:ascii="Cambria Math" w:hAnsi="Cambria Math" w:cs="Cambria Math"/>
          <w:lang w:val="en-US"/>
        </w:rPr>
        <w:instrText>‐</w:instrText>
      </w:r>
      <w:r>
        <w:rPr>
          <w:rFonts w:asciiTheme="majorBidi" w:hAnsiTheme="majorBidi" w:cstheme="majorBidi"/>
          <w:lang w:val="en-US"/>
        </w:rPr>
        <w:instrText>Bouraoui, Najoua&lt;/author&gt;&lt;/authors&gt;&lt;/contributors&gt;&lt;titles&gt;&lt;title&gt;Antioxidant and hepatoprotective effects of Asparagus albus leaves in carbon tetrachloride</w:instrText>
      </w:r>
      <w:r>
        <w:rPr>
          <w:rFonts w:ascii="Cambria Math" w:hAnsi="Cambria Math" w:cs="Cambria Math"/>
          <w:lang w:val="en-US"/>
        </w:rPr>
        <w:instrText>‐</w:instrText>
      </w:r>
      <w:r>
        <w:rPr>
          <w:rFonts w:asciiTheme="majorBidi" w:hAnsiTheme="majorBidi" w:cstheme="majorBidi"/>
          <w:lang w:val="en-US"/>
        </w:rPr>
        <w:instrText>induced liver injury rats&lt;/title&gt;&lt;secondary-title&gt;Journal of Food Biochemistry&lt;/secondary-title&gt;&lt;/titles&gt;&lt;periodical&gt;&lt;full-title&gt;Journal of Food Biochemistry&lt;/full-title&gt;&lt;/periodical&gt;&lt;pages&gt;e12433&lt;/pages&gt;&lt;volume&gt;42&lt;/volume&gt;&lt;number&gt;1&lt;/number&gt;&lt;dates&gt;&lt;year&gt;2018&lt;/year&gt;&lt;/dates&gt;&lt;isbn&gt;0145-8884&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23" w:tooltip="Serairi‐Beji, 2018 #10" w:history="1">
        <w:r>
          <w:rPr>
            <w:rFonts w:asciiTheme="majorBidi" w:hAnsiTheme="majorBidi" w:cstheme="majorBidi"/>
            <w:noProof/>
            <w:lang w:val="en-US"/>
          </w:rPr>
          <w:t>Serairi</w:t>
        </w:r>
        <w:r>
          <w:rPr>
            <w:rFonts w:ascii="Cambria Math" w:hAnsi="Cambria Math" w:cs="Cambria Math"/>
            <w:noProof/>
            <w:lang w:val="en-US"/>
          </w:rPr>
          <w:t>‐</w:t>
        </w:r>
        <w:r w:rsidR="002F0FE1">
          <w:rPr>
            <w:rFonts w:asciiTheme="majorBidi" w:hAnsiTheme="majorBidi" w:cstheme="majorBidi"/>
            <w:noProof/>
            <w:lang w:val="en-US"/>
          </w:rPr>
          <w:t xml:space="preserve">Beji </w:t>
        </w:r>
        <w:r>
          <w:rPr>
            <w:rFonts w:asciiTheme="majorBidi" w:hAnsiTheme="majorBidi" w:cstheme="majorBidi"/>
            <w:noProof/>
            <w:lang w:val="en-US"/>
          </w:rPr>
          <w:t>et al. 2018</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0.5 mL distilled water and 0.125 mL </w:t>
      </w:r>
      <w:proofErr w:type="spellStart"/>
      <w:r w:rsidRPr="00805824">
        <w:rPr>
          <w:rFonts w:asciiTheme="majorBidi" w:hAnsiTheme="majorBidi" w:cstheme="majorBidi"/>
          <w:lang w:val="en-US"/>
        </w:rPr>
        <w:t>Folin-Ciocalteu</w:t>
      </w:r>
      <w:proofErr w:type="spellEnd"/>
      <w:r w:rsidRPr="00805824">
        <w:rPr>
          <w:rFonts w:asciiTheme="majorBidi" w:hAnsiTheme="majorBidi" w:cstheme="majorBidi"/>
          <w:lang w:val="en-US"/>
        </w:rPr>
        <w:t xml:space="preserve"> reagent were mixed with an aliquot of diluted sample fraction. Before adding 1.25 mL Na</w:t>
      </w:r>
      <w:r w:rsidRPr="00805824">
        <w:rPr>
          <w:rFonts w:asciiTheme="majorBidi" w:hAnsiTheme="majorBidi" w:cstheme="majorBidi"/>
          <w:vertAlign w:val="subscript"/>
          <w:lang w:val="en-US"/>
        </w:rPr>
        <w:t>2</w:t>
      </w:r>
      <w:r w:rsidRPr="00805824">
        <w:rPr>
          <w:rFonts w:asciiTheme="majorBidi" w:hAnsiTheme="majorBidi" w:cstheme="majorBidi"/>
          <w:lang w:val="en-US"/>
        </w:rPr>
        <w:t>CO</w:t>
      </w:r>
      <w:r w:rsidRPr="00805824">
        <w:rPr>
          <w:rFonts w:asciiTheme="majorBidi" w:hAnsiTheme="majorBidi" w:cstheme="majorBidi"/>
          <w:vertAlign w:val="subscript"/>
          <w:lang w:val="en-US"/>
        </w:rPr>
        <w:t>3</w:t>
      </w:r>
      <w:r w:rsidRPr="00805824">
        <w:rPr>
          <w:rFonts w:asciiTheme="majorBidi" w:hAnsiTheme="majorBidi" w:cstheme="majorBidi"/>
          <w:lang w:val="en-US"/>
        </w:rPr>
        <w:t xml:space="preserve">, the mixture was mixed and incubated for 6 minutes (7 </w:t>
      </w:r>
      <w:proofErr w:type="gramStart"/>
      <w:r w:rsidRPr="00805824">
        <w:rPr>
          <w:rFonts w:asciiTheme="majorBidi" w:hAnsiTheme="majorBidi" w:cstheme="majorBidi"/>
          <w:lang w:val="en-US"/>
        </w:rPr>
        <w:t>percent )</w:t>
      </w:r>
      <w:proofErr w:type="gramEnd"/>
      <w:r w:rsidRPr="00805824">
        <w:rPr>
          <w:rFonts w:asciiTheme="majorBidi" w:hAnsiTheme="majorBidi" w:cstheme="majorBidi"/>
          <w:lang w:val="en-US"/>
        </w:rPr>
        <w:t xml:space="preserve">. The solution was then diluted to a final volume of 3 mL with distilled water and properly mixed. The absorbance was measured at 760 nm against a prepared blank after incubation in the dark. Through the calibration </w:t>
      </w:r>
      <w:r w:rsidRPr="00805824">
        <w:rPr>
          <w:rFonts w:asciiTheme="majorBidi" w:hAnsiTheme="majorBidi" w:cstheme="majorBidi"/>
          <w:lang w:val="en-US"/>
        </w:rPr>
        <w:lastRenderedPageBreak/>
        <w:t xml:space="preserve">curve with Gallic acid, TPC was represented as milligrams Gallic acid equivalents per gram dry weight (mg GAE/g </w:t>
      </w:r>
      <w:proofErr w:type="spellStart"/>
      <w:r w:rsidRPr="00805824">
        <w:rPr>
          <w:rFonts w:asciiTheme="majorBidi" w:hAnsiTheme="majorBidi" w:cstheme="majorBidi"/>
          <w:lang w:val="en-US"/>
        </w:rPr>
        <w:t>d.w</w:t>
      </w:r>
      <w:proofErr w:type="spellEnd"/>
      <w:r w:rsidRPr="00805824">
        <w:rPr>
          <w:rFonts w:asciiTheme="majorBidi" w:hAnsiTheme="majorBidi" w:cstheme="majorBidi"/>
          <w:lang w:val="en-US"/>
        </w:rPr>
        <w:t>.). The range of the calibration curve was 0–100 g/</w:t>
      </w:r>
      <w:proofErr w:type="spellStart"/>
      <w:r w:rsidRPr="00805824">
        <w:rPr>
          <w:rFonts w:asciiTheme="majorBidi" w:hAnsiTheme="majorBidi" w:cstheme="majorBidi"/>
          <w:lang w:val="en-US"/>
        </w:rPr>
        <w:t>mL.</w:t>
      </w:r>
      <w:proofErr w:type="spellEnd"/>
      <w:r w:rsidRPr="00805824">
        <w:rPr>
          <w:rFonts w:asciiTheme="majorBidi" w:hAnsiTheme="majorBidi" w:cstheme="majorBidi"/>
          <w:lang w:val="en-US"/>
        </w:rPr>
        <w:t xml:space="preserve"> Three replications of each sample were performed. </w:t>
      </w:r>
    </w:p>
    <w:p w:rsidR="001D664A" w:rsidRPr="00A97CD7" w:rsidRDefault="001D664A" w:rsidP="00A97CD7">
      <w:pPr>
        <w:spacing w:line="240" w:lineRule="auto"/>
        <w:jc w:val="both"/>
        <w:rPr>
          <w:rFonts w:asciiTheme="majorBidi" w:hAnsiTheme="majorBidi" w:cstheme="majorBidi"/>
          <w:b/>
          <w:bCs/>
          <w:color w:val="000000" w:themeColor="text1"/>
          <w:lang w:val="en-US"/>
        </w:rPr>
      </w:pPr>
      <w:r w:rsidRPr="00A97CD7">
        <w:rPr>
          <w:rFonts w:asciiTheme="majorBidi" w:hAnsiTheme="majorBidi" w:cstheme="majorBidi"/>
          <w:b/>
          <w:bCs/>
          <w:color w:val="000000" w:themeColor="text1"/>
          <w:lang w:val="en-US"/>
        </w:rPr>
        <w:t xml:space="preserve">Total Flavonoid Content (TFC) </w:t>
      </w:r>
    </w:p>
    <w:p w:rsidR="001D664A" w:rsidRPr="00805824" w:rsidRDefault="001D664A" w:rsidP="002F0FE1">
      <w:pPr>
        <w:spacing w:line="240" w:lineRule="auto"/>
        <w:jc w:val="both"/>
        <w:rPr>
          <w:rFonts w:asciiTheme="majorBidi" w:hAnsiTheme="majorBidi" w:cstheme="majorBidi"/>
          <w:lang w:val="en-US"/>
        </w:rPr>
      </w:pPr>
      <w:r w:rsidRPr="00805824">
        <w:rPr>
          <w:rFonts w:asciiTheme="majorBidi" w:hAnsiTheme="majorBidi" w:cstheme="majorBidi"/>
          <w:lang w:val="en-US"/>
        </w:rPr>
        <w:t xml:space="preserve">The colorimetric method described by Kim et al. (2003)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&lt;EndNote&gt;&lt;Cite&gt;&lt;Author&gt;Kim&lt;/Author&gt;&lt;Year&gt;2003&lt;/Year&gt;&lt;RecNum&gt;1361&lt;/RecNum&gt;&lt;DisplayText&gt;(Kim, Chun et al. 2003)&lt;/DisplayText&gt;&lt;record&gt;&lt;rec-number&gt;1361&lt;/rec-number&gt;&lt;foreign-keys&gt;&lt;key app="EN" db-id="s2ttftzzfffx0hetzd2p2f0qpfwae5e5fxsv"&gt;1361&lt;/key&gt;&lt;/foreign-keys&gt;&lt;ref-type name="Journal Article"&gt;17&lt;/ref-type&gt;&lt;contributors&gt;&lt;authors&gt;&lt;author&gt;Kim, Dae-Ok&lt;/author&gt;&lt;author&gt;Chun, Ock Kyoung&lt;/author&gt;&lt;author&gt;Kim, Young Jun&lt;/author&gt;&lt;author&gt;Moon, Hae-Yeon&lt;/author&gt;&lt;author&gt;Lee, Chang Y&lt;/author&gt;&lt;/authors&gt;&lt;/contributors&gt;&lt;titles&gt;&lt;title&gt;Quantification of polyphenolics and their antioxidant capacity in fresh plums&lt;/title&gt;&lt;secondary-title&gt;Journal of Agricultural and Food Chemistry&lt;/secondary-title&gt;&lt;/titles&gt;&lt;periodical&gt;&lt;full-title&gt;Journal of Agricultural and Food Chemistry&lt;/full-title&gt;&lt;/periodical&gt;&lt;pages&gt;6509-6515&lt;/pages&gt;&lt;volume&gt;51&lt;/volume&gt;&lt;number&gt;22&lt;/number&gt;&lt;dates&gt;&lt;year&gt;2003&lt;/year&gt;&lt;/dates&gt;&lt;isbn&gt;0021-8561&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11" w:tooltip="Kim, 2003 #1361" w:history="1">
        <w:r w:rsidR="002F0FE1">
          <w:rPr>
            <w:rFonts w:asciiTheme="majorBidi" w:hAnsiTheme="majorBidi" w:cstheme="majorBidi"/>
            <w:noProof/>
            <w:lang w:val="en-US"/>
          </w:rPr>
          <w:t xml:space="preserve">Kim </w:t>
        </w:r>
        <w:r>
          <w:rPr>
            <w:rFonts w:asciiTheme="majorBidi" w:hAnsiTheme="majorBidi" w:cstheme="majorBidi"/>
            <w:noProof/>
            <w:lang w:val="en-US"/>
          </w:rPr>
          <w:t>et al. 2003</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was used to determine the total flavonoid content of the extracts. 100 µL extract was combined with 0.4 mL distilled water, then 0.03 mL sodium nitrite solution (5 percent NaNO</w:t>
      </w:r>
      <w:r w:rsidRPr="00805824">
        <w:rPr>
          <w:rFonts w:asciiTheme="majorBidi" w:hAnsiTheme="majorBidi" w:cstheme="majorBidi"/>
          <w:vertAlign w:val="subscript"/>
          <w:lang w:val="en-US"/>
        </w:rPr>
        <w:t>2</w:t>
      </w:r>
      <w:r w:rsidRPr="00805824">
        <w:rPr>
          <w:rFonts w:asciiTheme="majorBidi" w:hAnsiTheme="majorBidi" w:cstheme="majorBidi"/>
          <w:lang w:val="en-US"/>
        </w:rPr>
        <w:t>) was added. After 5 minutes, 0.02 mL of a 10% AlCl3 solution was added. After 5 minutes, add 0.2 mL of 1 M Na</w:t>
      </w:r>
      <w:r w:rsidRPr="00805824">
        <w:rPr>
          <w:rFonts w:asciiTheme="majorBidi" w:hAnsiTheme="majorBidi" w:cstheme="majorBidi"/>
          <w:vertAlign w:val="subscript"/>
          <w:lang w:val="en-US"/>
        </w:rPr>
        <w:t>2</w:t>
      </w:r>
      <w:r w:rsidRPr="00805824">
        <w:rPr>
          <w:rFonts w:asciiTheme="majorBidi" w:hAnsiTheme="majorBidi" w:cstheme="majorBidi"/>
          <w:lang w:val="en-US"/>
        </w:rPr>
        <w:t>CO</w:t>
      </w:r>
      <w:r w:rsidRPr="00805824">
        <w:rPr>
          <w:rFonts w:asciiTheme="majorBidi" w:hAnsiTheme="majorBidi" w:cstheme="majorBidi"/>
          <w:vertAlign w:val="subscript"/>
          <w:lang w:val="en-US"/>
        </w:rPr>
        <w:t>3</w:t>
      </w:r>
      <w:r w:rsidRPr="00805824">
        <w:rPr>
          <w:rFonts w:asciiTheme="majorBidi" w:hAnsiTheme="majorBidi" w:cstheme="majorBidi"/>
          <w:lang w:val="en-US"/>
        </w:rPr>
        <w:t xml:space="preserve"> solution and 0.25 mL of distilled water. A vortex was used to agitate the mixture, and absorbance was measured at 510 nm. TFC was calculated as mg </w:t>
      </w:r>
      <w:proofErr w:type="spellStart"/>
      <w:r w:rsidRPr="00805824">
        <w:rPr>
          <w:rFonts w:asciiTheme="majorBidi" w:hAnsiTheme="majorBidi" w:cstheme="majorBidi"/>
          <w:lang w:val="en-US"/>
        </w:rPr>
        <w:t>catechin</w:t>
      </w:r>
      <w:proofErr w:type="spellEnd"/>
      <w:r w:rsidRPr="00805824">
        <w:rPr>
          <w:rFonts w:asciiTheme="majorBidi" w:hAnsiTheme="majorBidi" w:cstheme="majorBidi"/>
          <w:lang w:val="en-US"/>
        </w:rPr>
        <w:t xml:space="preserve"> equivalent per gram dry weight (mg CE/g </w:t>
      </w:r>
      <w:proofErr w:type="spellStart"/>
      <w:r w:rsidRPr="00805824">
        <w:rPr>
          <w:rFonts w:asciiTheme="majorBidi" w:hAnsiTheme="majorBidi" w:cstheme="majorBidi"/>
          <w:lang w:val="en-US"/>
        </w:rPr>
        <w:t>d.w</w:t>
      </w:r>
      <w:proofErr w:type="spellEnd"/>
      <w:r w:rsidRPr="00805824">
        <w:rPr>
          <w:rFonts w:asciiTheme="majorBidi" w:hAnsiTheme="majorBidi" w:cstheme="majorBidi"/>
          <w:lang w:val="en-US"/>
        </w:rPr>
        <w:t xml:space="preserve">.) using the </w:t>
      </w:r>
      <w:proofErr w:type="spellStart"/>
      <w:r w:rsidRPr="00805824">
        <w:rPr>
          <w:rFonts w:asciiTheme="majorBidi" w:hAnsiTheme="majorBidi" w:cstheme="majorBidi"/>
          <w:lang w:val="en-US"/>
        </w:rPr>
        <w:t>catechin</w:t>
      </w:r>
      <w:proofErr w:type="spellEnd"/>
      <w:r w:rsidRPr="00805824">
        <w:rPr>
          <w:rFonts w:asciiTheme="majorBidi" w:hAnsiTheme="majorBidi" w:cstheme="majorBidi"/>
          <w:lang w:val="en-US"/>
        </w:rPr>
        <w:t xml:space="preserve"> 0–500 g/mL calibration curve (R</w:t>
      </w:r>
      <w:r w:rsidRPr="00805824">
        <w:rPr>
          <w:rFonts w:asciiTheme="majorBidi" w:hAnsiTheme="majorBidi" w:cstheme="majorBidi"/>
          <w:vertAlign w:val="superscript"/>
          <w:lang w:val="en-US"/>
        </w:rPr>
        <w:t>2</w:t>
      </w:r>
      <w:r w:rsidRPr="00805824">
        <w:rPr>
          <w:rFonts w:asciiTheme="majorBidi" w:hAnsiTheme="majorBidi" w:cstheme="majorBidi"/>
          <w:lang w:val="en-US"/>
        </w:rPr>
        <w:t xml:space="preserve"> = 0.99). </w:t>
      </w:r>
      <w:r>
        <w:rPr>
          <w:rFonts w:asciiTheme="majorBidi" w:hAnsiTheme="majorBidi" w:cstheme="majorBidi"/>
          <w:lang w:val="en-US"/>
        </w:rPr>
        <w:t>Triplicate samples were tested.</w:t>
      </w:r>
    </w:p>
    <w:p w:rsidR="001D664A" w:rsidRPr="00A97CD7" w:rsidRDefault="001D664A" w:rsidP="00A97CD7">
      <w:pPr>
        <w:spacing w:line="240" w:lineRule="auto"/>
        <w:jc w:val="both"/>
        <w:rPr>
          <w:rFonts w:asciiTheme="majorBidi" w:hAnsiTheme="majorBidi" w:cstheme="majorBidi"/>
          <w:b/>
          <w:bCs/>
          <w:color w:val="000000" w:themeColor="text1"/>
          <w:lang w:val="en-US"/>
        </w:rPr>
      </w:pPr>
      <w:r w:rsidRPr="00A97CD7">
        <w:rPr>
          <w:rFonts w:asciiTheme="majorBidi" w:hAnsiTheme="majorBidi" w:cstheme="majorBidi"/>
          <w:b/>
          <w:bCs/>
          <w:color w:val="000000" w:themeColor="text1"/>
          <w:lang w:val="en-US"/>
        </w:rPr>
        <w:t xml:space="preserve">DPPH Radical-Scavenging Activity </w:t>
      </w:r>
    </w:p>
    <w:p w:rsidR="001D664A" w:rsidRPr="00805824" w:rsidRDefault="001D664A" w:rsidP="002F0FE1">
      <w:pPr>
        <w:spacing w:line="240" w:lineRule="auto"/>
        <w:jc w:val="both"/>
        <w:rPr>
          <w:rFonts w:asciiTheme="majorBidi" w:hAnsiTheme="majorBidi" w:cstheme="majorBidi"/>
          <w:lang w:val="en-US"/>
        </w:rPr>
      </w:pPr>
      <w:r w:rsidRPr="00805824">
        <w:rPr>
          <w:rFonts w:asciiTheme="majorBidi" w:hAnsiTheme="majorBidi" w:cstheme="majorBidi"/>
          <w:lang w:val="en-US"/>
        </w:rPr>
        <w:t xml:space="preserve">The method of Sanchez-Moreno et al. (1998)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&lt;EndNote&gt;&lt;Cite&gt;&lt;Author&gt;Sánchez</w:instrText>
      </w:r>
      <w:r>
        <w:rPr>
          <w:rFonts w:ascii="Cambria Math" w:hAnsi="Cambria Math" w:cs="Cambria Math"/>
          <w:lang w:val="en-US"/>
        </w:rPr>
        <w:instrText>‐</w:instrText>
      </w:r>
      <w:r>
        <w:rPr>
          <w:rFonts w:asciiTheme="majorBidi" w:hAnsiTheme="majorBidi" w:cstheme="majorBidi"/>
          <w:lang w:val="en-US"/>
        </w:rPr>
        <w:instrText>Moreno&lt;/Author&gt;&lt;Year&gt;1998&lt;/Year&gt;&lt;RecNum&gt;1362&lt;/RecNum&gt;&lt;DisplayText&gt;(S</w:instrText>
      </w:r>
      <w:r>
        <w:rPr>
          <w:rFonts w:ascii="Times New Roman" w:hAnsi="Times New Roman" w:cs="Times New Roman"/>
          <w:lang w:val="en-US"/>
        </w:rPr>
        <w:instrText>á</w:instrText>
      </w:r>
      <w:r>
        <w:rPr>
          <w:rFonts w:asciiTheme="majorBidi" w:hAnsiTheme="majorBidi" w:cstheme="majorBidi"/>
          <w:lang w:val="en-US"/>
        </w:rPr>
        <w:instrText>nchez</w:instrText>
      </w:r>
      <w:r>
        <w:rPr>
          <w:rFonts w:ascii="Cambria Math" w:hAnsi="Cambria Math" w:cs="Cambria Math"/>
          <w:lang w:val="en-US"/>
        </w:rPr>
        <w:instrText>‐</w:instrText>
      </w:r>
      <w:r>
        <w:rPr>
          <w:rFonts w:asciiTheme="majorBidi" w:hAnsiTheme="majorBidi" w:cstheme="majorBidi"/>
          <w:lang w:val="en-US"/>
        </w:rPr>
        <w:instrText>Moreno, Larrauri et al. 1998)&lt;/DisplayText&gt;&lt;record&gt;&lt;rec-number&gt;1362&lt;/rec-number&gt;&lt;foreign-keys&gt;&lt;key app="EN" db-id="s2ttftzzfffx0hetzd2p2f0qpfwae5e5fxsv"&gt;1362&lt;/key&gt;&lt;/foreign-keys&gt;&lt;ref-type name="Journal Article"&gt;17&lt;/ref-type&gt;&lt;contributors&gt;&lt;authors&gt;&lt;author&gt;Sánchez</w:instrText>
      </w:r>
      <w:r>
        <w:rPr>
          <w:rFonts w:ascii="Cambria Math" w:hAnsi="Cambria Math" w:cs="Cambria Math"/>
          <w:lang w:val="en-US"/>
        </w:rPr>
        <w:instrText>‐</w:instrText>
      </w:r>
      <w:r>
        <w:rPr>
          <w:rFonts w:asciiTheme="majorBidi" w:hAnsiTheme="majorBidi" w:cstheme="majorBidi"/>
          <w:lang w:val="en-US"/>
        </w:rPr>
        <w:instrText>Moreno, Concepci</w:instrText>
      </w:r>
      <w:r>
        <w:rPr>
          <w:rFonts w:ascii="Times New Roman" w:hAnsi="Times New Roman" w:cs="Times New Roman"/>
          <w:lang w:val="en-US"/>
        </w:rPr>
        <w:instrText>ó</w:instrText>
      </w:r>
      <w:r>
        <w:rPr>
          <w:rFonts w:asciiTheme="majorBidi" w:hAnsiTheme="majorBidi" w:cstheme="majorBidi"/>
          <w:lang w:val="en-US"/>
        </w:rPr>
        <w:instrText>n&lt;/author&gt;&lt;author&gt;Larrauri, Jose A&lt;/author&gt;&lt;author&gt;Saura</w:instrText>
      </w:r>
      <w:r>
        <w:rPr>
          <w:rFonts w:ascii="Cambria Math" w:hAnsi="Cambria Math" w:cs="Cambria Math"/>
          <w:lang w:val="en-US"/>
        </w:rPr>
        <w:instrText>‐</w:instrText>
      </w:r>
      <w:r>
        <w:rPr>
          <w:rFonts w:asciiTheme="majorBidi" w:hAnsiTheme="majorBidi" w:cstheme="majorBidi"/>
          <w:lang w:val="en-US"/>
        </w:rPr>
        <w:instrText>Calixto, Fulgencio&lt;/author&gt;&lt;/authors&gt;&lt;/contributors&gt;&lt;titles&gt;&lt;title&gt;A procedure to measure the antiradical efficiency of polyphenols&lt;/title&gt;&lt;secondary-title&gt;Journal of the Science of Food and Agriculture&lt;/secondary-title&gt;&lt;/titles&gt;&lt;periodical&gt;&lt;full-title&gt;Journal of the Science of Food and Agriculture&lt;/full-title&gt;&lt;/periodical&gt;&lt;pages&gt;270-276&lt;/pages&gt;&lt;volume&gt;76&lt;/volume&gt;&lt;number&gt;2&lt;/number&gt;&lt;dates&gt;&lt;year&gt;1998&lt;/year&gt;&lt;/dates&gt;&lt;isbn&gt;0022-5142&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21" w:tooltip="Sánchez‐Moreno, 1998 #1362" w:history="1">
        <w:r>
          <w:rPr>
            <w:rFonts w:asciiTheme="majorBidi" w:hAnsiTheme="majorBidi" w:cstheme="majorBidi"/>
            <w:noProof/>
            <w:lang w:val="en-US"/>
          </w:rPr>
          <w:t>Sánchez</w:t>
        </w:r>
        <w:r>
          <w:rPr>
            <w:rFonts w:ascii="Cambria Math" w:hAnsi="Cambria Math" w:cs="Cambria Math"/>
            <w:noProof/>
            <w:lang w:val="en-US"/>
          </w:rPr>
          <w:t>‐</w:t>
        </w:r>
        <w:r w:rsidR="002F0FE1">
          <w:rPr>
            <w:rFonts w:asciiTheme="majorBidi" w:hAnsiTheme="majorBidi" w:cstheme="majorBidi"/>
            <w:noProof/>
            <w:lang w:val="en-US"/>
          </w:rPr>
          <w:t>Moreno</w:t>
        </w:r>
        <w:r>
          <w:rPr>
            <w:rFonts w:asciiTheme="majorBidi" w:hAnsiTheme="majorBidi" w:cstheme="majorBidi"/>
            <w:noProof/>
            <w:lang w:val="en-US"/>
          </w:rPr>
          <w:t xml:space="preserve"> et al. 1998</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was used to measure DPPH radical-scavenging activity. Rapidly, 50 µL of each extract at various concentrations (from 0.078 to 5 mg/mL) were added to 1.95 mL of DPPH (0.025 g/L) </w:t>
      </w:r>
      <w:proofErr w:type="spellStart"/>
      <w:r w:rsidRPr="00805824">
        <w:rPr>
          <w:rFonts w:asciiTheme="majorBidi" w:hAnsiTheme="majorBidi" w:cstheme="majorBidi"/>
          <w:lang w:val="en-US"/>
        </w:rPr>
        <w:t>methanolic</w:t>
      </w:r>
      <w:proofErr w:type="spellEnd"/>
      <w:r w:rsidRPr="00805824">
        <w:rPr>
          <w:rFonts w:asciiTheme="majorBidi" w:hAnsiTheme="majorBidi" w:cstheme="majorBidi"/>
          <w:lang w:val="en-US"/>
        </w:rPr>
        <w:t xml:space="preserve"> solution. Simultaneously, a negative control is made by combining 50 liters of methanol with 1.95 mL of DPPH </w:t>
      </w:r>
      <w:proofErr w:type="spellStart"/>
      <w:r w:rsidRPr="00805824">
        <w:rPr>
          <w:rFonts w:asciiTheme="majorBidi" w:hAnsiTheme="majorBidi" w:cstheme="majorBidi"/>
          <w:lang w:val="en-US"/>
        </w:rPr>
        <w:t>methanolic</w:t>
      </w:r>
      <w:proofErr w:type="spellEnd"/>
      <w:r w:rsidRPr="00805824">
        <w:rPr>
          <w:rFonts w:asciiTheme="majorBidi" w:hAnsiTheme="majorBidi" w:cstheme="majorBidi"/>
          <w:lang w:val="en-US"/>
        </w:rPr>
        <w:t xml:space="preserve"> solution. The mixture was briskly </w:t>
      </w:r>
      <w:proofErr w:type="gramStart"/>
      <w:r w:rsidRPr="00805824">
        <w:rPr>
          <w:rFonts w:asciiTheme="majorBidi" w:hAnsiTheme="majorBidi" w:cstheme="majorBidi"/>
          <w:lang w:val="en-US"/>
        </w:rPr>
        <w:t>shook</w:t>
      </w:r>
      <w:proofErr w:type="gramEnd"/>
      <w:r w:rsidRPr="00805824">
        <w:rPr>
          <w:rFonts w:asciiTheme="majorBidi" w:hAnsiTheme="majorBidi" w:cstheme="majorBidi"/>
          <w:lang w:val="en-US"/>
        </w:rPr>
        <w:t xml:space="preserve"> before being allowed to stand at room temperature for 30 minutes in the dark. At 515 nm, the absorbance of the resultant solution was measured. The scavenging activity was represented as IC50 [mg/mL], which is the dose necessary to inhibit DPPH by 50%. Plant extracts with a lower IC50 value have stronger antioxidant activity. The percentage of radical-scavenging is calcula</w:t>
      </w:r>
      <w:r w:rsidRPr="00805824">
        <w:rPr>
          <w:rFonts w:asciiTheme="majorBidi" w:hAnsiTheme="majorBidi" w:cstheme="majorBidi"/>
          <w:lang w:val="en-US"/>
        </w:rPr>
        <w:softHyphen/>
        <w:t>ted according to the following equation:</w:t>
      </w:r>
    </w:p>
    <w:p w:rsidR="001D664A" w:rsidRPr="00805824" w:rsidRDefault="001D664A" w:rsidP="001D664A">
      <w:pPr>
        <w:spacing w:line="240" w:lineRule="auto"/>
        <w:jc w:val="both"/>
        <w:rPr>
          <w:rFonts w:asciiTheme="majorBidi" w:hAnsiTheme="majorBidi" w:cstheme="majorBidi"/>
          <w:lang w:val="en-US"/>
        </w:rPr>
      </w:pPr>
      <m:oMathPara>
        <m:oMath>
          <m:r>
            <w:rPr>
              <w:rFonts w:ascii="Cambria Math" w:hAnsi="Cambria Math" w:cstheme="majorBidi"/>
              <w:lang w:val="en-US"/>
            </w:rPr>
            <m:t>I</m:t>
          </m:r>
          <m:r>
            <m:rPr>
              <m:sty m:val="p"/>
            </m:rPr>
            <w:rPr>
              <w:rFonts w:ascii="Cambria Math" w:hAnsi="Cambria Math" w:cstheme="majorBidi"/>
              <w:lang w:val="en-US"/>
            </w:rPr>
            <m:t>%=</m:t>
          </m:r>
          <m:f>
            <m:fPr>
              <m:ctrlPr>
                <w:rPr>
                  <w:rFonts w:ascii="Cambria Math" w:hAnsi="Cambria Math" w:cstheme="majorBidi"/>
                  <w:lang w:val="en-US"/>
                </w:rPr>
              </m:ctrlPr>
            </m:fPr>
            <m:num>
              <m:r>
                <w:rPr>
                  <w:rFonts w:ascii="Cambria Math" w:hAnsi="Cambria Math" w:cstheme="majorBidi"/>
                  <w:lang w:val="en-US"/>
                </w:rPr>
                <m:t>A</m:t>
              </m:r>
              <m:r>
                <m:rPr>
                  <m:sty m:val="p"/>
                </m:rPr>
                <w:rPr>
                  <w:rFonts w:ascii="Cambria Math" w:hAnsi="Cambria Math" w:cstheme="majorBidi"/>
                  <w:lang w:val="en-US"/>
                </w:rPr>
                <m:t>0-</m:t>
              </m:r>
              <m:r>
                <w:rPr>
                  <w:rFonts w:ascii="Cambria Math" w:hAnsi="Cambria Math" w:cstheme="majorBidi"/>
                  <w:lang w:val="en-US"/>
                </w:rPr>
                <m:t>A</m:t>
              </m:r>
            </m:num>
            <m:den>
              <m:r>
                <w:rPr>
                  <w:rFonts w:ascii="Cambria Math" w:hAnsi="Cambria Math" w:cstheme="majorBidi"/>
                  <w:lang w:val="en-US"/>
                </w:rPr>
                <m:t>A</m:t>
              </m:r>
              <m:r>
                <m:rPr>
                  <m:sty m:val="p"/>
                </m:rPr>
                <w:rPr>
                  <w:rFonts w:ascii="Cambria Math" w:hAnsi="Cambria Math" w:cstheme="majorBidi"/>
                  <w:lang w:val="en-US"/>
                </w:rPr>
                <m:t>0</m:t>
              </m:r>
            </m:den>
          </m:f>
          <m:r>
            <m:rPr>
              <m:sty m:val="p"/>
            </m:rPr>
            <w:rPr>
              <w:rFonts w:ascii="Cambria Math" w:hAnsi="Cambria Math" w:cstheme="majorBidi"/>
              <w:lang w:val="en-US"/>
            </w:rPr>
            <m:t>×100</m:t>
          </m:r>
        </m:oMath>
      </m:oMathPara>
    </w:p>
    <w:p w:rsidR="001D664A" w:rsidRPr="00805824" w:rsidRDefault="001D664A" w:rsidP="001D664A">
      <w:pPr>
        <w:spacing w:line="240" w:lineRule="auto"/>
        <w:jc w:val="both"/>
        <w:rPr>
          <w:rFonts w:asciiTheme="majorBidi" w:hAnsiTheme="majorBidi" w:cstheme="majorBidi"/>
          <w:lang w:val="en-US"/>
        </w:rPr>
      </w:pPr>
      <w:proofErr w:type="gramStart"/>
      <w:r w:rsidRPr="00805824">
        <w:rPr>
          <w:rFonts w:asciiTheme="majorBidi" w:hAnsiTheme="majorBidi" w:cstheme="majorBidi"/>
          <w:lang w:val="en-US"/>
        </w:rPr>
        <w:t>where</w:t>
      </w:r>
      <w:proofErr w:type="gramEnd"/>
      <w:r w:rsidRPr="00805824">
        <w:rPr>
          <w:rFonts w:asciiTheme="majorBidi" w:hAnsiTheme="majorBidi" w:cstheme="majorBidi"/>
          <w:lang w:val="en-US"/>
        </w:rPr>
        <w:t xml:space="preserve">: </w:t>
      </w:r>
    </w:p>
    <w:p w:rsidR="001D664A" w:rsidRPr="00805824" w:rsidRDefault="001D664A" w:rsidP="001D664A">
      <w:pPr>
        <w:spacing w:line="240" w:lineRule="auto"/>
        <w:jc w:val="both"/>
        <w:rPr>
          <w:rFonts w:asciiTheme="majorBidi" w:hAnsiTheme="majorBidi" w:cstheme="majorBidi"/>
          <w:lang w:val="en-US"/>
        </w:rPr>
      </w:pPr>
      <w:r w:rsidRPr="00805824">
        <w:rPr>
          <w:rFonts w:asciiTheme="majorBidi" w:hAnsiTheme="majorBidi" w:cstheme="majorBidi"/>
          <w:lang w:val="en-US"/>
        </w:rPr>
        <w:t xml:space="preserve">A0 is the absorbance of the control (DPPH solution without extract). </w:t>
      </w:r>
    </w:p>
    <w:p w:rsidR="001D664A" w:rsidRPr="00805824" w:rsidRDefault="001D664A" w:rsidP="001D664A">
      <w:pPr>
        <w:spacing w:line="240" w:lineRule="auto"/>
        <w:jc w:val="both"/>
        <w:rPr>
          <w:rFonts w:asciiTheme="majorBidi" w:hAnsiTheme="majorBidi" w:cstheme="majorBidi"/>
          <w:lang w:val="en-US"/>
        </w:rPr>
      </w:pPr>
      <w:proofErr w:type="gramStart"/>
      <w:r w:rsidRPr="00805824">
        <w:rPr>
          <w:rFonts w:asciiTheme="majorBidi" w:hAnsiTheme="majorBidi" w:cstheme="majorBidi"/>
          <w:lang w:val="en-US"/>
        </w:rPr>
        <w:t>A  is</w:t>
      </w:r>
      <w:proofErr w:type="gramEnd"/>
      <w:r w:rsidRPr="00805824">
        <w:rPr>
          <w:rFonts w:asciiTheme="majorBidi" w:hAnsiTheme="majorBidi" w:cstheme="majorBidi"/>
          <w:lang w:val="en-US"/>
        </w:rPr>
        <w:t xml:space="preserve"> the absorbance in the presence of extract</w:t>
      </w:r>
    </w:p>
    <w:p w:rsidR="001D664A" w:rsidRPr="00805824" w:rsidRDefault="001D664A" w:rsidP="001D664A">
      <w:pPr>
        <w:spacing w:line="240" w:lineRule="auto"/>
        <w:jc w:val="both"/>
        <w:rPr>
          <w:rFonts w:asciiTheme="majorBidi" w:hAnsiTheme="majorBidi" w:cstheme="majorBidi"/>
          <w:lang w:val="en-US"/>
        </w:rPr>
      </w:pPr>
    </w:p>
    <w:p w:rsidR="001D664A" w:rsidRPr="00A97CD7" w:rsidRDefault="001D664A" w:rsidP="00A97CD7">
      <w:pPr>
        <w:spacing w:line="240" w:lineRule="auto"/>
        <w:jc w:val="both"/>
        <w:rPr>
          <w:rFonts w:asciiTheme="majorBidi" w:hAnsiTheme="majorBidi" w:cstheme="majorBidi"/>
          <w:b/>
          <w:bCs/>
          <w:lang w:val="en-US"/>
        </w:rPr>
      </w:pPr>
      <w:r w:rsidRPr="00A97CD7">
        <w:rPr>
          <w:rFonts w:asciiTheme="majorBidi" w:hAnsiTheme="majorBidi" w:cstheme="majorBidi"/>
          <w:b/>
          <w:bCs/>
          <w:lang w:val="en-US"/>
        </w:rPr>
        <w:t>Antibacterial activity</w:t>
      </w:r>
    </w:p>
    <w:p w:rsidR="001D664A" w:rsidRPr="00805824" w:rsidRDefault="001D664A" w:rsidP="002F0FE1">
      <w:pPr>
        <w:spacing w:line="240" w:lineRule="auto"/>
        <w:jc w:val="both"/>
        <w:rPr>
          <w:rFonts w:asciiTheme="majorBidi" w:hAnsiTheme="majorBidi" w:cstheme="majorBidi"/>
          <w:lang w:val="en-US"/>
        </w:rPr>
      </w:pPr>
      <w:r w:rsidRPr="00805824">
        <w:rPr>
          <w:rFonts w:asciiTheme="majorBidi" w:hAnsiTheme="majorBidi" w:cstheme="majorBidi"/>
          <w:lang w:val="en-US"/>
        </w:rPr>
        <w:t>The inoculum was prepared by culturing the microorganisms in nutrient broth at 37°C for 12 hours and a concentration of approximately 1.5 x 10</w:t>
      </w:r>
      <w:r w:rsidRPr="00BC270F">
        <w:rPr>
          <w:rFonts w:asciiTheme="majorBidi" w:hAnsiTheme="majorBidi" w:cstheme="majorBidi"/>
          <w:vertAlign w:val="superscript"/>
          <w:lang w:val="en-US"/>
        </w:rPr>
        <w:t>8</w:t>
      </w:r>
      <w:r w:rsidRPr="00805824">
        <w:rPr>
          <w:rFonts w:asciiTheme="majorBidi" w:hAnsiTheme="majorBidi" w:cstheme="majorBidi"/>
          <w:lang w:val="en-US"/>
        </w:rPr>
        <w:t xml:space="preserve"> colony forming units (CFU/ml) used for the antimicrobial analysis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&lt;EndNote&gt;&lt;Cite&gt;&lt;Author&gt;Hayouni&lt;/Author&gt;&lt;Year&gt;2007&lt;/Year&gt;&lt;RecNum&gt;1316&lt;/RecNum&gt;&lt;DisplayText&gt;(Hayouni, Abedrabba et al. 2007)&lt;/DisplayText&gt;&lt;record&gt;&lt;rec-number&gt;1316&lt;/rec-number&gt;&lt;foreign-keys&gt;&lt;key app="EN" db-id="s2ttftzzfffx0hetzd2p2f0qpfwae5e5fxsv"&gt;1316&lt;/key&gt;&lt;/foreign-keys&gt;&lt;ref-type name="Journal Article"&gt;17&lt;/ref-type&gt;&lt;contributors&gt;&lt;authors&gt;&lt;author&gt;Hayouni, El Akrem&lt;/author&gt;&lt;author&gt;Abedrabba, Manaf&lt;/author&gt;&lt;author&gt;Bouix, Marielle&lt;/author&gt;&lt;author&gt;Hamdi, Moktar&lt;/author&gt;&lt;/authors&gt;&lt;/contributors&gt;&lt;titles&gt;&lt;title&gt;The effects of solvents and extraction method on the phenolic contents and biological activities in vitro of Tunisian Quercus coccifera L. and Juniperus phoenicea L. fruit extracts&lt;/title&gt;&lt;secondary-title&gt;Food chemistry&lt;/secondary-title&gt;&lt;/titles&gt;&lt;periodical&gt;&lt;full-title&gt;Food chemistry&lt;/full-title&gt;&lt;/periodical&gt;&lt;pages&gt;1126-1134&lt;/pages&gt;&lt;volume&gt;105&lt;/volume&gt;&lt;number&gt;3&lt;/number&gt;&lt;dates&gt;&lt;year&gt;2007&lt;/year&gt;&lt;/dates&gt;&lt;isbn&gt;0308-8146&lt;/isbn&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7" w:tooltip="Hayouni, 2007 #1316" w:history="1">
        <w:r w:rsidR="002F0FE1">
          <w:rPr>
            <w:rFonts w:asciiTheme="majorBidi" w:hAnsiTheme="majorBidi" w:cstheme="majorBidi"/>
            <w:noProof/>
            <w:lang w:val="en-US"/>
          </w:rPr>
          <w:t xml:space="preserve">Hayouni </w:t>
        </w:r>
        <w:r>
          <w:rPr>
            <w:rFonts w:asciiTheme="majorBidi" w:hAnsiTheme="majorBidi" w:cstheme="majorBidi"/>
            <w:noProof/>
            <w:lang w:val="en-US"/>
          </w:rPr>
          <w:t>et al. 2007</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 xml:space="preserve">. The Agar-well diffusion method was performed by spreading each bacterial suspension over the surface of Mueller-Hinton agar plates containing four wells of 6 mm diameter. Wells were filled with approximately 30 </w:t>
      </w:r>
      <w:proofErr w:type="spellStart"/>
      <w:r w:rsidRPr="00805824">
        <w:rPr>
          <w:rFonts w:asciiTheme="majorBidi" w:hAnsiTheme="majorBidi" w:cstheme="majorBidi"/>
          <w:lang w:val="en-US"/>
        </w:rPr>
        <w:t>μL</w:t>
      </w:r>
      <w:proofErr w:type="spellEnd"/>
      <w:r w:rsidRPr="00805824">
        <w:rPr>
          <w:rFonts w:asciiTheme="majorBidi" w:hAnsiTheme="majorBidi" w:cstheme="majorBidi"/>
          <w:lang w:val="en-US"/>
        </w:rPr>
        <w:t xml:space="preserve"> of each of the extract concentrations used (625, 1250, 2500, 5000 </w:t>
      </w:r>
      <w:proofErr w:type="spellStart"/>
      <w:r w:rsidRPr="00805824">
        <w:rPr>
          <w:rFonts w:asciiTheme="majorBidi" w:hAnsiTheme="majorBidi" w:cstheme="majorBidi"/>
          <w:lang w:val="en-US"/>
        </w:rPr>
        <w:t>ug</w:t>
      </w:r>
      <w:proofErr w:type="spellEnd"/>
      <w:r w:rsidRPr="00805824">
        <w:rPr>
          <w:rFonts w:asciiTheme="majorBidi" w:hAnsiTheme="majorBidi" w:cstheme="majorBidi"/>
          <w:lang w:val="en-US"/>
        </w:rPr>
        <w:t xml:space="preserve">/mL). Ethanol was used as a control test. While the </w:t>
      </w:r>
      <w:proofErr w:type="spellStart"/>
      <w:r w:rsidRPr="00805824">
        <w:rPr>
          <w:rFonts w:asciiTheme="majorBidi" w:hAnsiTheme="majorBidi" w:cstheme="majorBidi"/>
          <w:lang w:val="en-US"/>
        </w:rPr>
        <w:t>antibiogram</w:t>
      </w:r>
      <w:proofErr w:type="spellEnd"/>
      <w:r w:rsidRPr="00805824">
        <w:rPr>
          <w:rFonts w:asciiTheme="majorBidi" w:hAnsiTheme="majorBidi" w:cstheme="majorBidi"/>
          <w:lang w:val="en-US"/>
        </w:rPr>
        <w:t xml:space="preserve"> were performed by the disc diffusion method using commercial antibiotic discs (Gentamicin, </w:t>
      </w:r>
      <w:proofErr w:type="spellStart"/>
      <w:r w:rsidRPr="00805824">
        <w:rPr>
          <w:rFonts w:asciiTheme="majorBidi" w:hAnsiTheme="majorBidi" w:cstheme="majorBidi"/>
          <w:lang w:val="en-US"/>
        </w:rPr>
        <w:t>Cefazolin</w:t>
      </w:r>
      <w:proofErr w:type="spellEnd"/>
      <w:r w:rsidRPr="00805824">
        <w:rPr>
          <w:rFonts w:asciiTheme="majorBidi" w:hAnsiTheme="majorBidi" w:cstheme="majorBidi"/>
          <w:lang w:val="en-US"/>
        </w:rPr>
        <w:t xml:space="preserve">, </w:t>
      </w:r>
      <w:proofErr w:type="spellStart"/>
      <w:r w:rsidRPr="00805824">
        <w:rPr>
          <w:rFonts w:asciiTheme="majorBidi" w:hAnsiTheme="majorBidi" w:cstheme="majorBidi"/>
          <w:lang w:val="en-US"/>
        </w:rPr>
        <w:t>Cefotaxime</w:t>
      </w:r>
      <w:proofErr w:type="spellEnd"/>
      <w:r w:rsidRPr="00805824">
        <w:rPr>
          <w:rFonts w:asciiTheme="majorBidi" w:hAnsiTheme="majorBidi" w:cstheme="majorBidi"/>
          <w:lang w:val="en-US"/>
        </w:rPr>
        <w:t xml:space="preserve">, and </w:t>
      </w:r>
      <w:proofErr w:type="spellStart"/>
      <w:r w:rsidRPr="00805824">
        <w:rPr>
          <w:rFonts w:asciiTheme="majorBidi" w:hAnsiTheme="majorBidi" w:cstheme="majorBidi"/>
          <w:lang w:val="en-US"/>
        </w:rPr>
        <w:t>Pipemidic</w:t>
      </w:r>
      <w:proofErr w:type="spellEnd"/>
      <w:r w:rsidRPr="00805824">
        <w:rPr>
          <w:rFonts w:asciiTheme="majorBidi" w:hAnsiTheme="majorBidi" w:cstheme="majorBidi"/>
          <w:lang w:val="en-US"/>
        </w:rPr>
        <w:t xml:space="preserve"> acid) of 6 mm diameter deposited in the previously prepared Petri dishes. The plates were incubated at 37°C for overnight. The results were expressed in terms of the diameter of the inhibition zone and sterile water used as control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&lt;EndNote&gt;&lt;Cite&gt;&lt;Author&gt;Kaushik&lt;/Author&gt;&lt;Year&gt;2010&lt;/Year&gt;&lt;RecNum&gt;1317&lt;/RecNum&gt;&lt;DisplayText&gt;(Kaushik, Goyal et al. 2010)&lt;/DisplayText&gt;&lt;record&gt;&lt;rec-number&gt;1317&lt;/rec-number&gt;&lt;foreign-keys&gt;&lt;key app="EN" db-id="s2ttftzzfffx0hetzd2p2f0qpfwae5e5fxsv"&gt;1317&lt;/key&gt;&lt;/foreign-keys&gt;&lt;ref-type name="Journal Article"&gt;17&lt;/ref-type&gt;&lt;contributors&gt;&lt;authors&gt;&lt;author&gt;Kaushik, Purshotam&lt;/author&gt;&lt;author&gt;Goyal, Pankaj&lt;/author&gt;&lt;author&gt;Chauhan, Abhishek&lt;/author&gt;&lt;author&gt;Chauhan, Garima&lt;/author&gt;&lt;/authors&gt;&lt;/contributors&gt;&lt;titles&gt;&lt;title&gt;In vitro evaluation of antibacterial potential of dry fruitextracts of Elettaria cardamomum Maton (Chhoti Elaichi)&lt;/title&gt;&lt;secondary-title&gt;Iranian journal of pharmaceutical research: IJPR&lt;/secondary-title&gt;&lt;/titles&gt;&lt;periodical&gt;&lt;full-title&gt;Iranian journal of pharmaceutical research: IJPR&lt;/full-title&gt;&lt;/periodical&gt;&lt;pages&gt;287&lt;/pages&gt;&lt;volume&gt;9&lt;/volume&gt;&lt;number&gt;3&lt;/number&gt;&lt;dates&gt;&lt;year&gt;2010&lt;/year&gt;&lt;/dates&gt;&lt;urls&gt;&lt;/urls&gt;&lt;/record&gt;&lt;/Cite&gt;&lt;/EndNote&gt;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10" w:tooltip="Kaushik, 2010 #1317" w:history="1">
        <w:r w:rsidR="002F0FE1">
          <w:rPr>
            <w:rFonts w:asciiTheme="majorBidi" w:hAnsiTheme="majorBidi" w:cstheme="majorBidi"/>
            <w:noProof/>
            <w:lang w:val="en-US"/>
          </w:rPr>
          <w:t xml:space="preserve">Kaushik </w:t>
        </w:r>
        <w:r>
          <w:rPr>
            <w:rFonts w:asciiTheme="majorBidi" w:hAnsiTheme="majorBidi" w:cstheme="majorBidi"/>
            <w:noProof/>
            <w:lang w:val="en-US"/>
          </w:rPr>
          <w:t>et al. 2010</w:t>
        </w:r>
      </w:hyperlink>
      <w:r>
        <w:rPr>
          <w:rFonts w:asciiTheme="majorBidi" w:hAnsiTheme="majorBidi" w:cstheme="majorBidi"/>
          <w:noProof/>
          <w:lang w:val="en-US"/>
        </w:rPr>
        <w:t>)</w:t>
      </w:r>
      <w:r w:rsidRPr="00805824">
        <w:rPr>
          <w:rFonts w:asciiTheme="majorBidi" w:hAnsiTheme="majorBidi" w:cstheme="majorBidi"/>
          <w:lang w:val="en-US"/>
        </w:rPr>
        <w:fldChar w:fldCharType="end"/>
      </w:r>
      <w:r w:rsidRPr="00805824">
        <w:rPr>
          <w:rFonts w:asciiTheme="majorBidi" w:hAnsiTheme="majorBidi" w:cstheme="majorBidi"/>
          <w:lang w:val="en-US"/>
        </w:rPr>
        <w:t>.</w:t>
      </w:r>
    </w:p>
    <w:p w:rsidR="001D664A" w:rsidRPr="00A97CD7" w:rsidRDefault="001D664A" w:rsidP="00A97CD7">
      <w:pPr>
        <w:spacing w:line="240" w:lineRule="auto"/>
        <w:jc w:val="both"/>
        <w:rPr>
          <w:rFonts w:asciiTheme="majorBidi" w:hAnsiTheme="majorBidi" w:cstheme="majorBidi"/>
          <w:b/>
          <w:bCs/>
          <w:lang w:val="en-US"/>
        </w:rPr>
      </w:pPr>
      <w:r w:rsidRPr="00A97CD7">
        <w:rPr>
          <w:rFonts w:asciiTheme="majorBidi" w:hAnsiTheme="majorBidi" w:cstheme="majorBidi"/>
          <w:b/>
          <w:bCs/>
          <w:lang w:val="en-US"/>
        </w:rPr>
        <w:t xml:space="preserve">Statistical analysis </w:t>
      </w:r>
    </w:p>
    <w:p w:rsidR="001D664A" w:rsidRDefault="001D664A" w:rsidP="001D664A">
      <w:pPr>
        <w:spacing w:line="240" w:lineRule="auto"/>
        <w:jc w:val="both"/>
        <w:rPr>
          <w:rFonts w:asciiTheme="majorBidi" w:hAnsiTheme="majorBidi" w:cstheme="majorBidi"/>
          <w:lang w:val="en-US"/>
        </w:rPr>
      </w:pPr>
      <w:r w:rsidRPr="00805824">
        <w:rPr>
          <w:rFonts w:asciiTheme="majorBidi" w:hAnsiTheme="majorBidi" w:cstheme="majorBidi"/>
          <w:lang w:val="en-US"/>
        </w:rPr>
        <w:t>The mean ± SD values were calculated for each group to determine the significance of intergroup differences. To find the difference between the groups, Student’s t-test was used. P values &lt;0.05 were considered to be significant.</w:t>
      </w:r>
    </w:p>
    <w:p w:rsidR="002F0FE1" w:rsidRPr="00805824" w:rsidRDefault="002F0FE1" w:rsidP="001D664A">
      <w:pPr>
        <w:spacing w:line="240" w:lineRule="auto"/>
        <w:jc w:val="both"/>
        <w:rPr>
          <w:rFonts w:asciiTheme="majorBidi" w:hAnsiTheme="majorBidi" w:cstheme="majorBidi"/>
          <w:lang w:val="en-US"/>
        </w:rPr>
      </w:pPr>
    </w:p>
    <w:p w:rsidR="001D664A" w:rsidRPr="00A97CD7" w:rsidRDefault="001D664A" w:rsidP="00A97CD7">
      <w:pPr>
        <w:spacing w:line="240" w:lineRule="auto"/>
        <w:jc w:val="both"/>
        <w:rPr>
          <w:rFonts w:asciiTheme="majorBidi" w:hAnsiTheme="majorBidi" w:cstheme="majorBidi"/>
          <w:b/>
          <w:bCs/>
          <w:lang w:val="en-US"/>
        </w:rPr>
      </w:pPr>
      <w:r w:rsidRPr="00A97CD7">
        <w:rPr>
          <w:rFonts w:asciiTheme="majorBidi" w:hAnsiTheme="majorBidi" w:cstheme="majorBidi"/>
          <w:b/>
          <w:bCs/>
          <w:lang w:val="en-US"/>
        </w:rPr>
        <w:lastRenderedPageBreak/>
        <w:t>RESULTS</w:t>
      </w:r>
    </w:p>
    <w:p w:rsidR="001D664A" w:rsidRPr="00805824" w:rsidRDefault="001D664A" w:rsidP="001D664A">
      <w:pPr>
        <w:spacing w:line="240" w:lineRule="auto"/>
        <w:jc w:val="both"/>
        <w:rPr>
          <w:rFonts w:asciiTheme="majorBidi" w:hAnsiTheme="majorBidi" w:cstheme="majorBidi"/>
          <w:lang w:val="en-US"/>
        </w:rPr>
      </w:pPr>
      <w:r w:rsidRPr="00805824">
        <w:rPr>
          <w:rFonts w:asciiTheme="majorBidi" w:hAnsiTheme="majorBidi" w:cstheme="majorBidi"/>
          <w:lang w:val="en-US"/>
        </w:rPr>
        <w:t>As shown in Table 1</w:t>
      </w:r>
      <w:r>
        <w:rPr>
          <w:rFonts w:asciiTheme="majorBidi" w:hAnsiTheme="majorBidi" w:cstheme="majorBidi"/>
          <w:lang w:val="en-US"/>
        </w:rPr>
        <w:t>, t</w:t>
      </w:r>
      <w:r w:rsidRPr="00805824">
        <w:rPr>
          <w:rFonts w:asciiTheme="majorBidi" w:hAnsiTheme="majorBidi" w:cstheme="majorBidi"/>
          <w:lang w:val="en-US"/>
        </w:rPr>
        <w:t xml:space="preserve">he </w:t>
      </w:r>
      <w:proofErr w:type="spellStart"/>
      <w:r w:rsidRPr="00805824">
        <w:rPr>
          <w:rFonts w:asciiTheme="majorBidi" w:hAnsiTheme="majorBidi" w:cstheme="majorBidi"/>
          <w:lang w:val="en-US"/>
        </w:rPr>
        <w:t>hydroalcoholic</w:t>
      </w:r>
      <w:proofErr w:type="spellEnd"/>
      <w:r w:rsidRPr="00805824">
        <w:rPr>
          <w:rFonts w:asciiTheme="majorBidi" w:hAnsiTheme="majorBidi" w:cstheme="majorBidi"/>
          <w:lang w:val="en-US"/>
        </w:rPr>
        <w:t xml:space="preserve"> extraction of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using maceration method allows us to calculate the extraction yields (18.2%)</w:t>
      </w:r>
      <w:r w:rsidRPr="00805824">
        <w:rPr>
          <w:rFonts w:asciiTheme="majorBidi" w:hAnsiTheme="majorBidi" w:cstheme="majorBidi"/>
          <w:i/>
          <w:iCs/>
          <w:lang w:val="en-US"/>
        </w:rPr>
        <w:t xml:space="preserve"> </w:t>
      </w:r>
      <w:r w:rsidRPr="00805824">
        <w:rPr>
          <w:rFonts w:asciiTheme="majorBidi" w:hAnsiTheme="majorBidi" w:cstheme="majorBidi"/>
          <w:lang w:val="en-US"/>
        </w:rPr>
        <w:t>expressed in percentages relative to the initial weight</w:t>
      </w:r>
      <w:r>
        <w:rPr>
          <w:rFonts w:asciiTheme="majorBidi" w:hAnsiTheme="majorBidi" w:cstheme="majorBidi"/>
          <w:lang w:val="en-US"/>
        </w:rPr>
        <w:t>. The t</w:t>
      </w:r>
      <w:r w:rsidRPr="00805824">
        <w:rPr>
          <w:rFonts w:asciiTheme="majorBidi" w:hAnsiTheme="majorBidi" w:cstheme="majorBidi"/>
          <w:lang w:val="en-US"/>
        </w:rPr>
        <w:t>otal phenol content was determined as Gallic acid equivalent in milligram per gram dry residue (113.65±2.41 mg GAE/mg DS.)</w:t>
      </w:r>
      <w:r>
        <w:rPr>
          <w:lang w:val="en-US"/>
        </w:rPr>
        <w:t>,</w:t>
      </w:r>
      <w:r>
        <w:rPr>
          <w:rFonts w:asciiTheme="majorBidi" w:hAnsiTheme="majorBidi" w:cstheme="majorBidi"/>
          <w:lang w:val="en-US"/>
        </w:rPr>
        <w:t xml:space="preserve"> w</w:t>
      </w:r>
      <w:r w:rsidRPr="00805824">
        <w:rPr>
          <w:rFonts w:asciiTheme="majorBidi" w:hAnsiTheme="majorBidi" w:cstheme="majorBidi"/>
          <w:lang w:val="en-US"/>
        </w:rPr>
        <w:t xml:space="preserve">hile total flavonoid was calculated as </w:t>
      </w:r>
      <w:proofErr w:type="spellStart"/>
      <w:r w:rsidRPr="00805824">
        <w:rPr>
          <w:rFonts w:asciiTheme="majorBidi" w:hAnsiTheme="majorBidi" w:cstheme="majorBidi"/>
          <w:lang w:val="en-US"/>
        </w:rPr>
        <w:t>catechin</w:t>
      </w:r>
      <w:proofErr w:type="spellEnd"/>
      <w:r w:rsidRPr="00805824">
        <w:rPr>
          <w:rFonts w:asciiTheme="majorBidi" w:hAnsiTheme="majorBidi" w:cstheme="majorBidi"/>
          <w:lang w:val="en-US"/>
        </w:rPr>
        <w:t xml:space="preserve"> equivalent in milligram per gram dry residue (0.072±0.039 mg CE/g DS.)</w:t>
      </w:r>
      <w:r>
        <w:rPr>
          <w:rFonts w:asciiTheme="majorBidi" w:hAnsiTheme="majorBidi" w:cstheme="majorBidi"/>
          <w:lang w:val="en-US"/>
        </w:rPr>
        <w:t>. I</w:t>
      </w:r>
      <w:r w:rsidRPr="00805824">
        <w:rPr>
          <w:rFonts w:asciiTheme="majorBidi" w:hAnsiTheme="majorBidi" w:cstheme="majorBidi"/>
          <w:lang w:val="en-US"/>
        </w:rPr>
        <w:t>n addition</w:t>
      </w:r>
      <w:r>
        <w:rPr>
          <w:rFonts w:asciiTheme="majorBidi" w:hAnsiTheme="majorBidi" w:cstheme="majorBidi"/>
          <w:lang w:val="en-US"/>
        </w:rPr>
        <w:t xml:space="preserve">, </w:t>
      </w:r>
      <w:r w:rsidRPr="00D72019">
        <w:rPr>
          <w:rFonts w:asciiTheme="majorBidi" w:hAnsiTheme="majorBidi" w:cstheme="majorBidi"/>
          <w:lang w:val="en-US"/>
        </w:rPr>
        <w:t>the antio</w:t>
      </w:r>
      <w:r>
        <w:rPr>
          <w:rFonts w:asciiTheme="majorBidi" w:hAnsiTheme="majorBidi" w:cstheme="majorBidi"/>
          <w:lang w:val="en-US"/>
        </w:rPr>
        <w:t xml:space="preserve">xidant activity of the </w:t>
      </w:r>
      <w:proofErr w:type="spellStart"/>
      <w:r>
        <w:rPr>
          <w:rFonts w:asciiTheme="majorBidi" w:hAnsiTheme="majorBidi" w:cstheme="majorBidi"/>
          <w:lang w:val="en-US"/>
        </w:rPr>
        <w:t>propolis</w:t>
      </w:r>
      <w:proofErr w:type="spellEnd"/>
      <w:r w:rsidRPr="00D72019">
        <w:rPr>
          <w:rFonts w:asciiTheme="majorBidi" w:hAnsiTheme="majorBidi" w:cstheme="majorBidi"/>
          <w:lang w:val="en-US"/>
        </w:rPr>
        <w:t xml:space="preserve"> extract against the DPPH radical was measured by tracking the reduction of this radical, which is accompanied by the passing of the purple color (DPPH-) to the yellow color (DPPH-H) at 515 nm.</w:t>
      </w:r>
      <w:r>
        <w:rPr>
          <w:rFonts w:asciiTheme="majorBidi" w:hAnsiTheme="majorBidi" w:cstheme="majorBidi"/>
          <w:lang w:val="en-US"/>
        </w:rPr>
        <w:t xml:space="preserve"> Thus, t</w:t>
      </w:r>
      <w:r w:rsidRPr="00805824">
        <w:rPr>
          <w:rFonts w:asciiTheme="majorBidi" w:hAnsiTheme="majorBidi" w:cstheme="majorBidi"/>
          <w:lang w:val="en-US"/>
        </w:rPr>
        <w:t xml:space="preserve">he </w:t>
      </w:r>
      <w:proofErr w:type="spellStart"/>
      <w:r w:rsidRPr="00805824">
        <w:rPr>
          <w:rFonts w:asciiTheme="majorBidi" w:hAnsiTheme="majorBidi" w:cstheme="majorBidi"/>
          <w:lang w:val="en-US"/>
        </w:rPr>
        <w:t>hydroethanol</w:t>
      </w:r>
      <w:proofErr w:type="spellEnd"/>
      <w:r w:rsidRPr="00805824">
        <w:rPr>
          <w:rFonts w:asciiTheme="majorBidi" w:hAnsiTheme="majorBidi" w:cstheme="majorBidi"/>
          <w:lang w:val="en-US"/>
        </w:rPr>
        <w:t xml:space="preserve"> extract of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has a significant capacity to trap the DPPH radical, as shown in Figure 1, with an inhibitory concentration of IC</w:t>
      </w:r>
      <w:r w:rsidRPr="00805824">
        <w:rPr>
          <w:rFonts w:asciiTheme="majorBidi" w:hAnsiTheme="majorBidi" w:cstheme="majorBidi"/>
          <w:vertAlign w:val="subscript"/>
          <w:lang w:val="en-US"/>
        </w:rPr>
        <w:t>50</w:t>
      </w:r>
      <w:r w:rsidRPr="00805824">
        <w:rPr>
          <w:rFonts w:asciiTheme="majorBidi" w:hAnsiTheme="majorBidi" w:cstheme="majorBidi"/>
          <w:lang w:val="en-US"/>
        </w:rPr>
        <w:t>=2.95 mg/</w:t>
      </w:r>
      <w:proofErr w:type="spellStart"/>
      <w:r w:rsidRPr="00805824">
        <w:rPr>
          <w:rFonts w:asciiTheme="majorBidi" w:hAnsiTheme="majorBidi" w:cstheme="majorBidi"/>
          <w:lang w:val="en-US"/>
        </w:rPr>
        <w:t>mL.</w:t>
      </w:r>
      <w:proofErr w:type="spellEnd"/>
    </w:p>
    <w:p w:rsidR="001D664A" w:rsidRPr="00805824" w:rsidRDefault="001D664A" w:rsidP="001D664A">
      <w:pPr>
        <w:pStyle w:val="Paragraphedeliste"/>
        <w:spacing w:line="240" w:lineRule="auto"/>
        <w:jc w:val="both"/>
        <w:rPr>
          <w:rFonts w:asciiTheme="majorBidi" w:hAnsiTheme="majorBidi" w:cstheme="majorBidi"/>
          <w:lang w:val="en-US"/>
        </w:rPr>
      </w:pPr>
      <w:proofErr w:type="gramStart"/>
      <w:r w:rsidRPr="00805824">
        <w:rPr>
          <w:rFonts w:asciiTheme="majorBidi" w:hAnsiTheme="majorBidi" w:cstheme="majorBidi"/>
          <w:lang w:val="en-US"/>
        </w:rPr>
        <w:t>Table 1.</w:t>
      </w:r>
      <w:proofErr w:type="gramEnd"/>
      <w:r w:rsidRPr="00805824">
        <w:rPr>
          <w:rFonts w:asciiTheme="majorBidi" w:hAnsiTheme="majorBidi" w:cstheme="majorBidi"/>
          <w:lang w:val="en-US"/>
        </w:rPr>
        <w:t xml:space="preserve"> Results extraction yield, total phenol, and total Flavonoid. </w:t>
      </w:r>
    </w:p>
    <w:tbl>
      <w:tblPr>
        <w:tblStyle w:val="Ombrageclair"/>
        <w:tblW w:w="0" w:type="auto"/>
        <w:tblLook w:val="04A0" w:firstRow="1" w:lastRow="0" w:firstColumn="1" w:lastColumn="0" w:noHBand="0" w:noVBand="1"/>
      </w:tblPr>
      <w:tblGrid>
        <w:gridCol w:w="2303"/>
        <w:gridCol w:w="2303"/>
        <w:gridCol w:w="2303"/>
        <w:gridCol w:w="2303"/>
      </w:tblGrid>
      <w:tr w:rsidR="001D664A" w:rsidRPr="00805824" w:rsidTr="001D66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1D664A" w:rsidRPr="00805824" w:rsidRDefault="001D664A" w:rsidP="001D664A">
            <w:pPr>
              <w:autoSpaceDE w:val="0"/>
              <w:autoSpaceDN w:val="0"/>
              <w:adjustRightInd w:val="0"/>
              <w:jc w:val="center"/>
              <w:rPr>
                <w:rFonts w:asciiTheme="majorBidi" w:hAnsiTheme="majorBidi" w:cstheme="majorBidi"/>
                <w:lang w:val="en-US"/>
              </w:rPr>
            </w:pPr>
            <w:proofErr w:type="spellStart"/>
            <w:r w:rsidRPr="00805824">
              <w:rPr>
                <w:rFonts w:asciiTheme="majorBidi" w:hAnsiTheme="majorBidi" w:cstheme="majorBidi"/>
                <w:lang w:val="en-US"/>
              </w:rPr>
              <w:t>Parametres</w:t>
            </w:r>
            <w:proofErr w:type="spellEnd"/>
          </w:p>
          <w:p w:rsidR="001D664A" w:rsidRPr="00805824" w:rsidRDefault="001D664A" w:rsidP="001D664A">
            <w:pPr>
              <w:autoSpaceDE w:val="0"/>
              <w:autoSpaceDN w:val="0"/>
              <w:adjustRightInd w:val="0"/>
              <w:spacing w:line="360" w:lineRule="auto"/>
              <w:jc w:val="center"/>
              <w:rPr>
                <w:rFonts w:asciiTheme="majorBidi" w:hAnsiTheme="majorBidi" w:cstheme="majorBidi"/>
                <w:lang w:val="en-US"/>
              </w:rPr>
            </w:pPr>
          </w:p>
        </w:tc>
        <w:tc>
          <w:tcPr>
            <w:tcW w:w="2303" w:type="dxa"/>
          </w:tcPr>
          <w:p w:rsidR="001D664A" w:rsidRPr="00805824" w:rsidRDefault="001D664A" w:rsidP="001D664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proofErr w:type="spellStart"/>
            <w:r w:rsidRPr="00805824">
              <w:rPr>
                <w:rFonts w:asciiTheme="majorBidi" w:hAnsiTheme="majorBidi" w:cstheme="majorBidi"/>
                <w:lang w:val="en-US"/>
              </w:rPr>
              <w:t>Exraction</w:t>
            </w:r>
            <w:proofErr w:type="spellEnd"/>
            <w:r w:rsidRPr="00805824">
              <w:rPr>
                <w:rFonts w:asciiTheme="majorBidi" w:hAnsiTheme="majorBidi" w:cstheme="majorBidi"/>
                <w:lang w:val="en-US"/>
              </w:rPr>
              <w:t xml:space="preserve"> yield (%)</w:t>
            </w:r>
          </w:p>
        </w:tc>
        <w:tc>
          <w:tcPr>
            <w:tcW w:w="2303" w:type="dxa"/>
          </w:tcPr>
          <w:p w:rsidR="001D664A" w:rsidRPr="00805824" w:rsidRDefault="001D664A" w:rsidP="001D664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sidRPr="00805824">
              <w:rPr>
                <w:rFonts w:asciiTheme="majorBidi" w:hAnsiTheme="majorBidi" w:cstheme="majorBidi"/>
                <w:lang w:val="en-US"/>
              </w:rPr>
              <w:t>Polyphenols (mg GAE/g RS)</w:t>
            </w:r>
          </w:p>
        </w:tc>
        <w:tc>
          <w:tcPr>
            <w:tcW w:w="2303" w:type="dxa"/>
          </w:tcPr>
          <w:p w:rsidR="001D664A" w:rsidRPr="00805824" w:rsidRDefault="001D664A" w:rsidP="001D664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805824">
              <w:rPr>
                <w:rFonts w:asciiTheme="majorBidi" w:hAnsiTheme="majorBidi" w:cstheme="majorBidi"/>
              </w:rPr>
              <w:t>Flavonoids</w:t>
            </w:r>
            <w:proofErr w:type="spellEnd"/>
            <w:r w:rsidRPr="00805824">
              <w:rPr>
                <w:rFonts w:asciiTheme="majorBidi" w:hAnsiTheme="majorBidi" w:cstheme="majorBidi"/>
              </w:rPr>
              <w:t xml:space="preserve"> (mg CE/g RS)</w:t>
            </w:r>
          </w:p>
        </w:tc>
      </w:tr>
      <w:tr w:rsidR="001D664A" w:rsidRPr="00805824" w:rsidTr="001D6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1D664A" w:rsidRPr="00805824" w:rsidRDefault="001D664A" w:rsidP="001D664A">
            <w:pPr>
              <w:autoSpaceDE w:val="0"/>
              <w:autoSpaceDN w:val="0"/>
              <w:adjustRightInd w:val="0"/>
              <w:jc w:val="center"/>
              <w:rPr>
                <w:rFonts w:asciiTheme="majorBidi" w:hAnsiTheme="majorBidi" w:cstheme="majorBidi"/>
                <w:lang w:val="en-US"/>
              </w:rPr>
            </w:pP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w:t>
            </w:r>
            <w:proofErr w:type="spellStart"/>
            <w:r w:rsidRPr="00805824">
              <w:rPr>
                <w:rFonts w:asciiTheme="majorBidi" w:hAnsiTheme="majorBidi" w:cstheme="majorBidi"/>
                <w:lang w:val="en-US"/>
              </w:rPr>
              <w:t>hydroalcoholic</w:t>
            </w:r>
            <w:proofErr w:type="spellEnd"/>
            <w:r w:rsidRPr="00805824">
              <w:rPr>
                <w:rFonts w:asciiTheme="majorBidi" w:hAnsiTheme="majorBidi" w:cstheme="majorBidi"/>
                <w:lang w:val="en-US"/>
              </w:rPr>
              <w:t xml:space="preserve"> extract</w:t>
            </w:r>
          </w:p>
        </w:tc>
        <w:tc>
          <w:tcPr>
            <w:tcW w:w="2303" w:type="dxa"/>
          </w:tcPr>
          <w:p w:rsidR="001D664A" w:rsidRPr="00805824" w:rsidRDefault="001D664A" w:rsidP="001D66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824">
              <w:rPr>
                <w:rFonts w:asciiTheme="majorBidi" w:hAnsiTheme="majorBidi" w:cstheme="majorBidi"/>
              </w:rPr>
              <w:t>18.2%</w:t>
            </w:r>
          </w:p>
        </w:tc>
        <w:tc>
          <w:tcPr>
            <w:tcW w:w="2303" w:type="dxa"/>
          </w:tcPr>
          <w:p w:rsidR="001D664A" w:rsidRPr="00805824" w:rsidRDefault="001D664A" w:rsidP="001D66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824">
              <w:rPr>
                <w:rFonts w:asciiTheme="majorBidi" w:hAnsiTheme="majorBidi" w:cstheme="majorBidi"/>
              </w:rPr>
              <w:t>113.65±2.41</w:t>
            </w:r>
          </w:p>
        </w:tc>
        <w:tc>
          <w:tcPr>
            <w:tcW w:w="2303" w:type="dxa"/>
          </w:tcPr>
          <w:p w:rsidR="001D664A" w:rsidRPr="00805824" w:rsidRDefault="001D664A" w:rsidP="001D66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05824">
              <w:rPr>
                <w:rFonts w:asciiTheme="majorBidi" w:hAnsiTheme="majorBidi" w:cstheme="majorBidi"/>
              </w:rPr>
              <w:t>0.072±0.039</w:t>
            </w:r>
          </w:p>
        </w:tc>
      </w:tr>
    </w:tbl>
    <w:p w:rsidR="001D664A" w:rsidRPr="00805824" w:rsidRDefault="001D664A" w:rsidP="001D664A">
      <w:pPr>
        <w:spacing w:line="240" w:lineRule="auto"/>
        <w:jc w:val="both"/>
        <w:rPr>
          <w:rFonts w:asciiTheme="majorBidi" w:hAnsiTheme="majorBidi" w:cstheme="majorBidi"/>
          <w:lang w:val="en-US"/>
        </w:rPr>
      </w:pPr>
    </w:p>
    <w:p w:rsidR="001D664A" w:rsidRDefault="001D664A" w:rsidP="001D664A">
      <w:pPr>
        <w:spacing w:line="240" w:lineRule="auto"/>
        <w:jc w:val="center"/>
        <w:rPr>
          <w:rFonts w:asciiTheme="majorBidi" w:hAnsiTheme="majorBidi" w:cstheme="majorBidi"/>
        </w:rPr>
      </w:pPr>
      <w:r>
        <w:rPr>
          <w:noProof/>
          <w:lang w:eastAsia="fr-FR"/>
        </w:rPr>
        <w:drawing>
          <wp:inline distT="0" distB="0" distL="0" distR="0" wp14:anchorId="7AC55561" wp14:editId="7F6952D6">
            <wp:extent cx="3503980" cy="2743200"/>
            <wp:effectExtent l="0" t="0" r="20320" b="1905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664A" w:rsidRDefault="001D664A" w:rsidP="001D664A">
      <w:pPr>
        <w:spacing w:line="240" w:lineRule="auto"/>
        <w:jc w:val="center"/>
        <w:rPr>
          <w:rFonts w:asciiTheme="majorBidi" w:hAnsiTheme="majorBidi" w:cstheme="majorBidi"/>
          <w:lang w:val="en-US"/>
        </w:rPr>
      </w:pPr>
      <w:proofErr w:type="gramStart"/>
      <w:r w:rsidRPr="00805824">
        <w:rPr>
          <w:rFonts w:asciiTheme="majorBidi" w:hAnsiTheme="majorBidi" w:cstheme="majorBidi"/>
          <w:lang w:val="en-US"/>
        </w:rPr>
        <w:t>Figure 1.</w:t>
      </w:r>
      <w:proofErr w:type="gramEnd"/>
      <w:r w:rsidRPr="00805824">
        <w:rPr>
          <w:rFonts w:asciiTheme="majorBidi" w:hAnsiTheme="majorBidi" w:cstheme="majorBidi"/>
          <w:lang w:val="en-US"/>
        </w:rPr>
        <w:t xml:space="preserve"> </w:t>
      </w:r>
      <w:r>
        <w:rPr>
          <w:rFonts w:asciiTheme="majorBidi" w:hAnsiTheme="majorBidi" w:cstheme="majorBidi"/>
          <w:lang w:val="en-US"/>
        </w:rPr>
        <w:t xml:space="preserve">Results of </w:t>
      </w:r>
      <w:r w:rsidRPr="00805824">
        <w:rPr>
          <w:rFonts w:asciiTheme="majorBidi" w:hAnsiTheme="majorBidi" w:cstheme="majorBidi"/>
          <w:lang w:val="en-US"/>
        </w:rPr>
        <w:t>DPPH radical-scavenging activity</w:t>
      </w:r>
    </w:p>
    <w:p w:rsidR="001D664A" w:rsidRDefault="001D664A" w:rsidP="001D664A">
      <w:pPr>
        <w:spacing w:line="240" w:lineRule="auto"/>
        <w:jc w:val="both"/>
        <w:rPr>
          <w:rFonts w:asciiTheme="majorBidi" w:hAnsiTheme="majorBidi" w:cstheme="majorBidi"/>
          <w:lang w:val="en-US"/>
        </w:rPr>
      </w:pPr>
    </w:p>
    <w:p w:rsidR="001D664A" w:rsidRPr="00805824" w:rsidRDefault="001D664A" w:rsidP="001D664A">
      <w:pPr>
        <w:spacing w:line="240" w:lineRule="auto"/>
        <w:jc w:val="both"/>
        <w:rPr>
          <w:rFonts w:asciiTheme="majorBidi" w:hAnsiTheme="majorBidi" w:cstheme="majorBidi"/>
          <w:lang w:val="en-US"/>
        </w:rPr>
      </w:pPr>
      <w:r w:rsidRPr="00D72019">
        <w:rPr>
          <w:rFonts w:asciiTheme="majorBidi" w:hAnsiTheme="majorBidi" w:cstheme="majorBidi"/>
          <w:lang w:val="en-US"/>
        </w:rPr>
        <w:t xml:space="preserve">Figures 2, 3 and 4 reflect the results of the inhibition tests carried out by  agar well diffusion and antibiotics disk diffusion methods and showed </w:t>
      </w:r>
      <w:r w:rsidRPr="00805824">
        <w:rPr>
          <w:rFonts w:asciiTheme="majorBidi" w:hAnsiTheme="majorBidi" w:cstheme="majorBidi"/>
          <w:lang w:val="en-US"/>
        </w:rPr>
        <w:t>a strong antibacterial activity</w:t>
      </w:r>
      <w:r>
        <w:rPr>
          <w:rFonts w:asciiTheme="majorBidi" w:hAnsiTheme="majorBidi" w:cstheme="majorBidi"/>
          <w:lang w:val="en-US"/>
        </w:rPr>
        <w:t xml:space="preserve">  of </w:t>
      </w:r>
      <w:proofErr w:type="spellStart"/>
      <w:r>
        <w:rPr>
          <w:rFonts w:asciiTheme="majorBidi" w:hAnsiTheme="majorBidi" w:cstheme="majorBidi"/>
          <w:lang w:val="en-US"/>
        </w:rPr>
        <w:t>propolis</w:t>
      </w:r>
      <w:proofErr w:type="spellEnd"/>
      <w:r>
        <w:rPr>
          <w:rFonts w:asciiTheme="majorBidi" w:hAnsiTheme="majorBidi" w:cstheme="majorBidi"/>
          <w:lang w:val="en-US"/>
        </w:rPr>
        <w:t xml:space="preserve"> extract </w:t>
      </w:r>
      <w:r w:rsidRPr="00805824">
        <w:rPr>
          <w:rFonts w:asciiTheme="majorBidi" w:hAnsiTheme="majorBidi" w:cstheme="majorBidi"/>
          <w:lang w:val="en-US"/>
        </w:rPr>
        <w:t xml:space="preserve">at the concentration of 5000 µg/mL with inhibition zones of 22.5±1.67 mm and 25.5±0.50 mm against </w:t>
      </w:r>
      <w:r w:rsidRPr="00805824">
        <w:rPr>
          <w:rFonts w:asciiTheme="majorBidi" w:hAnsiTheme="majorBidi" w:cstheme="majorBidi"/>
          <w:i/>
          <w:iCs/>
          <w:lang w:val="en-US"/>
        </w:rPr>
        <w:t xml:space="preserve">S. </w:t>
      </w:r>
      <w:proofErr w:type="spellStart"/>
      <w:r w:rsidRPr="00805824">
        <w:rPr>
          <w:rFonts w:asciiTheme="majorBidi" w:hAnsiTheme="majorBidi" w:cstheme="majorBidi"/>
          <w:i/>
          <w:iCs/>
          <w:lang w:val="en-US"/>
        </w:rPr>
        <w:t>aureu</w:t>
      </w:r>
      <w:r w:rsidRPr="00805824">
        <w:rPr>
          <w:rFonts w:asciiTheme="majorBidi" w:hAnsiTheme="majorBidi" w:cstheme="majorBidi"/>
          <w:lang w:val="en-US"/>
        </w:rPr>
        <w:t>s</w:t>
      </w:r>
      <w:proofErr w:type="spellEnd"/>
      <w:r w:rsidRPr="00805824">
        <w:rPr>
          <w:rFonts w:asciiTheme="majorBidi" w:hAnsiTheme="majorBidi" w:cstheme="majorBidi"/>
          <w:lang w:val="en-US"/>
        </w:rPr>
        <w:t xml:space="preserve">, and </w:t>
      </w:r>
      <w:r w:rsidRPr="00805824">
        <w:rPr>
          <w:rFonts w:asciiTheme="majorBidi" w:hAnsiTheme="majorBidi" w:cstheme="majorBidi"/>
          <w:i/>
          <w:iCs/>
          <w:lang w:val="en-US"/>
        </w:rPr>
        <w:t>E. coli</w:t>
      </w:r>
      <w:r>
        <w:rPr>
          <w:rFonts w:asciiTheme="majorBidi" w:hAnsiTheme="majorBidi" w:cstheme="majorBidi"/>
          <w:lang w:val="en-US"/>
        </w:rPr>
        <w:t xml:space="preserve"> respectively. </w:t>
      </w:r>
      <w:r w:rsidRPr="00D72019">
        <w:rPr>
          <w:rFonts w:asciiTheme="majorBidi" w:hAnsiTheme="majorBidi" w:cstheme="majorBidi"/>
          <w:lang w:val="en-US"/>
        </w:rPr>
        <w:t xml:space="preserve">At the two concentrations of 2500 and 1250 </w:t>
      </w:r>
      <w:r w:rsidRPr="00805824">
        <w:rPr>
          <w:rFonts w:asciiTheme="majorBidi" w:hAnsiTheme="majorBidi" w:cstheme="majorBidi"/>
          <w:lang w:val="en-US"/>
        </w:rPr>
        <w:t>µ</w:t>
      </w:r>
      <w:r w:rsidRPr="00D72019">
        <w:rPr>
          <w:rFonts w:asciiTheme="majorBidi" w:hAnsiTheme="majorBidi" w:cstheme="majorBidi"/>
          <w:lang w:val="en-US"/>
        </w:rPr>
        <w:t xml:space="preserve">g/mL the extract exhibit the same activity with inhibition zones of 20.5±0.33 mm and 14.5±0.33 mm against </w:t>
      </w:r>
      <w:r w:rsidRPr="00D72019">
        <w:rPr>
          <w:rFonts w:asciiTheme="majorBidi" w:hAnsiTheme="majorBidi" w:cstheme="majorBidi"/>
          <w:i/>
          <w:iCs/>
          <w:lang w:val="en-US"/>
        </w:rPr>
        <w:t xml:space="preserve">S. </w:t>
      </w:r>
      <w:proofErr w:type="spellStart"/>
      <w:r w:rsidRPr="00D72019">
        <w:rPr>
          <w:rFonts w:asciiTheme="majorBidi" w:hAnsiTheme="majorBidi" w:cstheme="majorBidi"/>
          <w:i/>
          <w:iCs/>
          <w:lang w:val="en-US"/>
        </w:rPr>
        <w:t>aureus</w:t>
      </w:r>
      <w:proofErr w:type="spellEnd"/>
      <w:r w:rsidRPr="00D72019">
        <w:rPr>
          <w:rFonts w:asciiTheme="majorBidi" w:hAnsiTheme="majorBidi" w:cstheme="majorBidi"/>
          <w:lang w:val="en-US"/>
        </w:rPr>
        <w:t xml:space="preserve">, and </w:t>
      </w:r>
      <w:r w:rsidRPr="00D72019">
        <w:rPr>
          <w:rFonts w:asciiTheme="majorBidi" w:hAnsiTheme="majorBidi" w:cstheme="majorBidi"/>
          <w:i/>
          <w:iCs/>
          <w:lang w:val="en-US"/>
        </w:rPr>
        <w:t>E. coli</w:t>
      </w:r>
      <w:r w:rsidRPr="00D72019">
        <w:rPr>
          <w:rFonts w:asciiTheme="majorBidi" w:hAnsiTheme="majorBidi" w:cstheme="majorBidi"/>
          <w:lang w:val="en-US"/>
        </w:rPr>
        <w:t xml:space="preserve"> respectively.</w:t>
      </w:r>
      <w:r>
        <w:rPr>
          <w:rFonts w:asciiTheme="majorBidi" w:hAnsiTheme="majorBidi" w:cstheme="majorBidi"/>
          <w:lang w:val="en-US"/>
        </w:rPr>
        <w:t xml:space="preserve"> </w:t>
      </w:r>
      <w:r w:rsidRPr="00D72019">
        <w:rPr>
          <w:rFonts w:asciiTheme="majorBidi" w:hAnsiTheme="majorBidi" w:cstheme="majorBidi"/>
          <w:lang w:val="en-US"/>
        </w:rPr>
        <w:t>While for the</w:t>
      </w:r>
      <w:r>
        <w:rPr>
          <w:rFonts w:asciiTheme="majorBidi" w:hAnsiTheme="majorBidi" w:cstheme="majorBidi"/>
          <w:lang w:val="en-US"/>
        </w:rPr>
        <w:t xml:space="preserve"> </w:t>
      </w:r>
      <w:r w:rsidRPr="00D72019">
        <w:rPr>
          <w:rFonts w:asciiTheme="majorBidi" w:hAnsiTheme="majorBidi" w:cstheme="majorBidi"/>
          <w:lang w:val="en-US"/>
        </w:rPr>
        <w:t>concentration</w:t>
      </w:r>
      <w:r>
        <w:rPr>
          <w:rFonts w:asciiTheme="majorBidi" w:hAnsiTheme="majorBidi" w:cstheme="majorBidi"/>
          <w:lang w:val="en-US"/>
        </w:rPr>
        <w:t xml:space="preserve"> of</w:t>
      </w:r>
      <w:r w:rsidRPr="00D72019">
        <w:rPr>
          <w:rFonts w:asciiTheme="majorBidi" w:hAnsiTheme="majorBidi" w:cstheme="majorBidi"/>
          <w:lang w:val="en-US"/>
        </w:rPr>
        <w:t xml:space="preserve"> 625</w:t>
      </w:r>
      <w:r w:rsidRPr="00805824">
        <w:rPr>
          <w:rFonts w:asciiTheme="majorBidi" w:hAnsiTheme="majorBidi" w:cstheme="majorBidi"/>
          <w:lang w:val="en-US"/>
        </w:rPr>
        <w:t>µ</w:t>
      </w:r>
      <w:r w:rsidRPr="00D72019">
        <w:rPr>
          <w:rFonts w:asciiTheme="majorBidi" w:hAnsiTheme="majorBidi" w:cstheme="majorBidi"/>
          <w:lang w:val="en-US"/>
        </w:rPr>
        <w:t xml:space="preserve">g/mL the </w:t>
      </w:r>
      <w:proofErr w:type="spellStart"/>
      <w:r w:rsidRPr="00D72019">
        <w:rPr>
          <w:rFonts w:asciiTheme="majorBidi" w:hAnsiTheme="majorBidi" w:cstheme="majorBidi"/>
          <w:lang w:val="en-US"/>
        </w:rPr>
        <w:t>propolis</w:t>
      </w:r>
      <w:proofErr w:type="spellEnd"/>
      <w:r w:rsidRPr="00D72019">
        <w:rPr>
          <w:rFonts w:asciiTheme="majorBidi" w:hAnsiTheme="majorBidi" w:cstheme="majorBidi"/>
          <w:lang w:val="en-US"/>
        </w:rPr>
        <w:t xml:space="preserve"> extract had more effect on </w:t>
      </w:r>
      <w:r w:rsidRPr="00D72019">
        <w:rPr>
          <w:rFonts w:asciiTheme="majorBidi" w:hAnsiTheme="majorBidi" w:cstheme="majorBidi"/>
          <w:i/>
          <w:iCs/>
          <w:lang w:val="en-US"/>
        </w:rPr>
        <w:t xml:space="preserve">S. </w:t>
      </w:r>
      <w:proofErr w:type="spellStart"/>
      <w:r w:rsidRPr="00D72019">
        <w:rPr>
          <w:rFonts w:asciiTheme="majorBidi" w:hAnsiTheme="majorBidi" w:cstheme="majorBidi"/>
          <w:i/>
          <w:iCs/>
          <w:lang w:val="en-US"/>
        </w:rPr>
        <w:t>aureus</w:t>
      </w:r>
      <w:proofErr w:type="spellEnd"/>
      <w:r w:rsidRPr="00D72019">
        <w:rPr>
          <w:rFonts w:asciiTheme="majorBidi" w:hAnsiTheme="majorBidi" w:cstheme="majorBidi"/>
          <w:lang w:val="en-US"/>
        </w:rPr>
        <w:t xml:space="preserve"> with an</w:t>
      </w:r>
      <w:r>
        <w:rPr>
          <w:rFonts w:asciiTheme="majorBidi" w:hAnsiTheme="majorBidi" w:cstheme="majorBidi"/>
          <w:lang w:val="en-US"/>
        </w:rPr>
        <w:t xml:space="preserve"> inhibition</w:t>
      </w:r>
      <w:r w:rsidRPr="00D72019">
        <w:rPr>
          <w:rFonts w:asciiTheme="majorBidi" w:hAnsiTheme="majorBidi" w:cstheme="majorBidi"/>
          <w:lang w:val="en-US"/>
        </w:rPr>
        <w:t xml:space="preserve"> zone of </w:t>
      </w:r>
      <w:r>
        <w:rPr>
          <w:rFonts w:asciiTheme="majorBidi" w:hAnsiTheme="majorBidi" w:cstheme="majorBidi"/>
          <w:lang w:val="en-US"/>
        </w:rPr>
        <w:t>12</w:t>
      </w:r>
      <w:r w:rsidRPr="00D72019">
        <w:rPr>
          <w:rFonts w:asciiTheme="majorBidi" w:hAnsiTheme="majorBidi" w:cstheme="majorBidi"/>
          <w:lang w:val="en-US"/>
        </w:rPr>
        <w:t>±0.</w:t>
      </w:r>
      <w:r>
        <w:rPr>
          <w:rFonts w:asciiTheme="majorBidi" w:hAnsiTheme="majorBidi" w:cstheme="majorBidi"/>
          <w:lang w:val="en-US"/>
        </w:rPr>
        <w:t xml:space="preserve">00 mm, </w:t>
      </w:r>
      <w:r w:rsidRPr="00D72019">
        <w:rPr>
          <w:rFonts w:asciiTheme="majorBidi" w:hAnsiTheme="majorBidi" w:cstheme="majorBidi"/>
          <w:lang w:val="en-US"/>
        </w:rPr>
        <w:t xml:space="preserve">and an </w:t>
      </w:r>
      <w:r>
        <w:rPr>
          <w:rFonts w:asciiTheme="majorBidi" w:hAnsiTheme="majorBidi" w:cstheme="majorBidi"/>
          <w:lang w:val="en-US"/>
        </w:rPr>
        <w:t xml:space="preserve">inhibition </w:t>
      </w:r>
      <w:r w:rsidRPr="00D72019">
        <w:rPr>
          <w:rFonts w:asciiTheme="majorBidi" w:hAnsiTheme="majorBidi" w:cstheme="majorBidi"/>
          <w:lang w:val="en-US"/>
        </w:rPr>
        <w:t>zone of 1</w:t>
      </w:r>
      <w:r>
        <w:rPr>
          <w:rFonts w:asciiTheme="majorBidi" w:hAnsiTheme="majorBidi" w:cstheme="majorBidi"/>
          <w:lang w:val="en-US"/>
        </w:rPr>
        <w:t>0</w:t>
      </w:r>
      <w:r w:rsidRPr="00D72019">
        <w:rPr>
          <w:rFonts w:asciiTheme="majorBidi" w:hAnsiTheme="majorBidi" w:cstheme="majorBidi"/>
          <w:lang w:val="en-US"/>
        </w:rPr>
        <w:t>.5±</w:t>
      </w:r>
      <w:r>
        <w:rPr>
          <w:rFonts w:asciiTheme="majorBidi" w:hAnsiTheme="majorBidi" w:cstheme="majorBidi"/>
          <w:lang w:val="en-US"/>
        </w:rPr>
        <w:t>3</w:t>
      </w:r>
      <w:r w:rsidRPr="00D72019">
        <w:rPr>
          <w:rFonts w:asciiTheme="majorBidi" w:hAnsiTheme="majorBidi" w:cstheme="majorBidi"/>
          <w:lang w:val="en-US"/>
        </w:rPr>
        <w:t>.</w:t>
      </w:r>
      <w:r>
        <w:rPr>
          <w:rFonts w:asciiTheme="majorBidi" w:hAnsiTheme="majorBidi" w:cstheme="majorBidi"/>
          <w:lang w:val="en-US"/>
        </w:rPr>
        <w:t>00</w:t>
      </w:r>
      <w:r w:rsidRPr="00D72019">
        <w:rPr>
          <w:rFonts w:asciiTheme="majorBidi" w:hAnsiTheme="majorBidi" w:cstheme="majorBidi"/>
          <w:lang w:val="en-US"/>
        </w:rPr>
        <w:t xml:space="preserve"> mm against </w:t>
      </w:r>
      <w:r w:rsidRPr="00D72019">
        <w:rPr>
          <w:rFonts w:asciiTheme="majorBidi" w:hAnsiTheme="majorBidi" w:cstheme="majorBidi"/>
          <w:i/>
          <w:iCs/>
          <w:lang w:val="en-US"/>
        </w:rPr>
        <w:t>E. coli</w:t>
      </w:r>
      <w:r>
        <w:rPr>
          <w:rFonts w:asciiTheme="majorBidi" w:hAnsiTheme="majorBidi" w:cstheme="majorBidi"/>
          <w:i/>
          <w:iCs/>
          <w:lang w:val="en-US"/>
        </w:rPr>
        <w:t>.</w:t>
      </w:r>
      <w:r>
        <w:rPr>
          <w:rFonts w:asciiTheme="majorBidi" w:hAnsiTheme="majorBidi" w:cstheme="majorBidi"/>
          <w:lang w:val="en-US"/>
        </w:rPr>
        <w:t xml:space="preserve"> </w:t>
      </w:r>
      <w:r w:rsidRPr="007C5AB4">
        <w:rPr>
          <w:rFonts w:asciiTheme="majorBidi" w:hAnsiTheme="majorBidi" w:cstheme="majorBidi"/>
          <w:lang w:val="en-US"/>
        </w:rPr>
        <w:t>These results were compared to those of antibiotics which showed inhibition</w:t>
      </w:r>
      <w:r>
        <w:rPr>
          <w:rFonts w:asciiTheme="majorBidi" w:hAnsiTheme="majorBidi" w:cstheme="majorBidi"/>
          <w:lang w:val="en-US"/>
        </w:rPr>
        <w:t xml:space="preserve"> zones</w:t>
      </w:r>
      <w:r w:rsidRPr="007C5AB4">
        <w:rPr>
          <w:rFonts w:asciiTheme="majorBidi" w:hAnsiTheme="majorBidi" w:cstheme="majorBidi"/>
          <w:lang w:val="en-US"/>
        </w:rPr>
        <w:t xml:space="preserve"> against</w:t>
      </w:r>
      <w:r w:rsidRPr="007C5AB4">
        <w:rPr>
          <w:rFonts w:asciiTheme="majorBidi" w:hAnsiTheme="majorBidi" w:cstheme="majorBidi"/>
          <w:i/>
          <w:iCs/>
          <w:lang w:val="en-US"/>
        </w:rPr>
        <w:t xml:space="preserve"> </w:t>
      </w:r>
      <w:r w:rsidRPr="00805824">
        <w:rPr>
          <w:rFonts w:asciiTheme="majorBidi" w:hAnsiTheme="majorBidi" w:cstheme="majorBidi"/>
          <w:i/>
          <w:iCs/>
          <w:lang w:val="en-US"/>
        </w:rPr>
        <w:t>E. coli</w:t>
      </w:r>
      <w:r>
        <w:rPr>
          <w:rFonts w:asciiTheme="majorBidi" w:hAnsiTheme="majorBidi" w:cstheme="majorBidi"/>
          <w:lang w:val="en-US"/>
        </w:rPr>
        <w:t xml:space="preserve">, and </w:t>
      </w:r>
      <w:r w:rsidRPr="00805824">
        <w:rPr>
          <w:rFonts w:asciiTheme="majorBidi" w:hAnsiTheme="majorBidi" w:cstheme="majorBidi"/>
          <w:i/>
          <w:iCs/>
          <w:lang w:val="en-US"/>
        </w:rPr>
        <w:t xml:space="preserve">S. </w:t>
      </w:r>
      <w:proofErr w:type="spellStart"/>
      <w:r w:rsidRPr="00805824">
        <w:rPr>
          <w:rFonts w:asciiTheme="majorBidi" w:hAnsiTheme="majorBidi" w:cstheme="majorBidi"/>
          <w:i/>
          <w:iCs/>
          <w:lang w:val="en-US"/>
        </w:rPr>
        <w:t>aureus</w:t>
      </w:r>
      <w:proofErr w:type="spellEnd"/>
      <w:r>
        <w:rPr>
          <w:rFonts w:asciiTheme="majorBidi" w:hAnsiTheme="majorBidi" w:cstheme="majorBidi"/>
          <w:lang w:val="en-US"/>
        </w:rPr>
        <w:t xml:space="preserve"> respectively </w:t>
      </w:r>
      <w:r w:rsidRPr="007C5AB4">
        <w:rPr>
          <w:rFonts w:asciiTheme="majorBidi" w:hAnsiTheme="majorBidi" w:cstheme="majorBidi"/>
          <w:lang w:val="en-US"/>
        </w:rPr>
        <w:t>expressed as follows</w:t>
      </w:r>
      <w:r>
        <w:rPr>
          <w:rFonts w:asciiTheme="majorBidi" w:hAnsiTheme="majorBidi" w:cstheme="majorBidi"/>
          <w:lang w:val="en-US"/>
        </w:rPr>
        <w:t xml:space="preserve">:  </w:t>
      </w:r>
      <w:r w:rsidRPr="00805824">
        <w:rPr>
          <w:rFonts w:asciiTheme="majorBidi" w:hAnsiTheme="majorBidi" w:cstheme="majorBidi"/>
          <w:lang w:val="en-US"/>
        </w:rPr>
        <w:t>GEN (31±1.00 mm and 35±0.50 mm), CZ (14.5±0.33 mm and 24.50±0.35 mm), CT (10.50±0.33 mm and 11±0.67 mm), and</w:t>
      </w:r>
      <w:r>
        <w:rPr>
          <w:rFonts w:asciiTheme="majorBidi" w:hAnsiTheme="majorBidi" w:cstheme="majorBidi"/>
          <w:lang w:val="en-US"/>
        </w:rPr>
        <w:t xml:space="preserve"> PI (06±0.00 mm and 35±0.50 mm), w</w:t>
      </w:r>
      <w:r w:rsidRPr="007C5AB4">
        <w:rPr>
          <w:rFonts w:asciiTheme="majorBidi" w:hAnsiTheme="majorBidi" w:cstheme="majorBidi"/>
          <w:lang w:val="en-US"/>
        </w:rPr>
        <w:t xml:space="preserve">here it has been found that the efficacy of </w:t>
      </w:r>
      <w:proofErr w:type="spellStart"/>
      <w:r w:rsidRPr="007C5AB4">
        <w:rPr>
          <w:rFonts w:asciiTheme="majorBidi" w:hAnsiTheme="majorBidi" w:cstheme="majorBidi"/>
          <w:lang w:val="en-US"/>
        </w:rPr>
        <w:t>propolis</w:t>
      </w:r>
      <w:proofErr w:type="spellEnd"/>
      <w:r w:rsidRPr="007C5AB4">
        <w:rPr>
          <w:rFonts w:asciiTheme="majorBidi" w:hAnsiTheme="majorBidi" w:cstheme="majorBidi"/>
          <w:lang w:val="en-US"/>
        </w:rPr>
        <w:t xml:space="preserve"> extract exceeds that of the two </w:t>
      </w:r>
      <w:r w:rsidRPr="007C5AB4">
        <w:rPr>
          <w:rFonts w:asciiTheme="majorBidi" w:hAnsiTheme="majorBidi" w:cstheme="majorBidi"/>
          <w:lang w:val="en-US"/>
        </w:rPr>
        <w:lastRenderedPageBreak/>
        <w:t>ATBs belonging to the cephalosporin family (CZ and CT of the 1st and 2nd generation respectively) and the Quinolones family (PI of the 1st generation).</w:t>
      </w:r>
    </w:p>
    <w:p w:rsidR="001D664A" w:rsidRPr="00805824" w:rsidRDefault="001D664A" w:rsidP="001D664A">
      <w:pPr>
        <w:spacing w:line="240" w:lineRule="auto"/>
        <w:jc w:val="both"/>
        <w:rPr>
          <w:rFonts w:asciiTheme="majorBidi" w:hAnsiTheme="majorBidi" w:cstheme="majorBidi"/>
          <w:lang w:val="en-US"/>
        </w:rPr>
      </w:pPr>
    </w:p>
    <w:p w:rsidR="001D664A" w:rsidRDefault="001D664A" w:rsidP="001D664A">
      <w:pPr>
        <w:spacing w:line="240" w:lineRule="auto"/>
        <w:jc w:val="center"/>
        <w:rPr>
          <w:rFonts w:asciiTheme="majorBidi" w:hAnsiTheme="majorBidi" w:cstheme="majorBidi"/>
          <w:lang w:val="en-US"/>
        </w:rPr>
      </w:pPr>
      <w:r>
        <w:rPr>
          <w:noProof/>
          <w:lang w:eastAsia="fr-FR"/>
        </w:rPr>
        <w:drawing>
          <wp:inline distT="0" distB="0" distL="0" distR="0" wp14:anchorId="130B43CF" wp14:editId="32350B55">
            <wp:extent cx="3760013" cy="2743200"/>
            <wp:effectExtent l="0" t="0" r="12065" b="190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664A" w:rsidRDefault="001D664A" w:rsidP="001D664A">
      <w:pPr>
        <w:spacing w:line="240" w:lineRule="auto"/>
        <w:jc w:val="center"/>
        <w:rPr>
          <w:rFonts w:asciiTheme="majorBidi" w:hAnsiTheme="majorBidi" w:cstheme="majorBidi"/>
          <w:lang w:val="en-US"/>
        </w:rPr>
      </w:pPr>
      <w:r w:rsidRPr="00D72019">
        <w:rPr>
          <w:rFonts w:asciiTheme="majorBidi" w:hAnsiTheme="majorBidi" w:cstheme="majorBidi"/>
          <w:lang w:val="en-US"/>
        </w:rPr>
        <w:t xml:space="preserve">Figure 2: Results of the antibacterial activity of </w:t>
      </w:r>
      <w:proofErr w:type="spellStart"/>
      <w:r w:rsidRPr="00D72019">
        <w:rPr>
          <w:rFonts w:asciiTheme="majorBidi" w:hAnsiTheme="majorBidi" w:cstheme="majorBidi"/>
          <w:lang w:val="en-US"/>
        </w:rPr>
        <w:t>propolis</w:t>
      </w:r>
      <w:proofErr w:type="spellEnd"/>
      <w:r w:rsidRPr="00D72019">
        <w:rPr>
          <w:rFonts w:asciiTheme="majorBidi" w:hAnsiTheme="majorBidi" w:cstheme="majorBidi"/>
          <w:lang w:val="en-US"/>
        </w:rPr>
        <w:t xml:space="preserve"> extract</w:t>
      </w:r>
      <w:r>
        <w:rPr>
          <w:rFonts w:asciiTheme="majorBidi" w:hAnsiTheme="majorBidi" w:cstheme="majorBidi"/>
          <w:lang w:val="en-US"/>
        </w:rPr>
        <w:t>.</w:t>
      </w:r>
    </w:p>
    <w:p w:rsidR="001D664A" w:rsidRDefault="001D664A" w:rsidP="001D664A">
      <w:pPr>
        <w:spacing w:line="240" w:lineRule="auto"/>
        <w:jc w:val="center"/>
        <w:rPr>
          <w:lang w:val="en-US"/>
        </w:rPr>
      </w:pPr>
      <w:r>
        <w:rPr>
          <w:noProof/>
          <w:lang w:eastAsia="fr-FR"/>
        </w:rPr>
        <w:drawing>
          <wp:inline distT="0" distB="0" distL="0" distR="0" wp14:anchorId="0DC28639" wp14:editId="7AA3EA88">
            <wp:extent cx="3818534" cy="2618841"/>
            <wp:effectExtent l="0" t="0" r="10795" b="1016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72019">
        <w:rPr>
          <w:lang w:val="en-US"/>
        </w:rPr>
        <w:t xml:space="preserve"> </w:t>
      </w:r>
    </w:p>
    <w:p w:rsidR="001D664A" w:rsidRDefault="001D664A" w:rsidP="001D664A">
      <w:pPr>
        <w:spacing w:after="0" w:line="240" w:lineRule="auto"/>
        <w:jc w:val="center"/>
        <w:rPr>
          <w:lang w:val="en-US"/>
        </w:rPr>
      </w:pPr>
      <w:r w:rsidRPr="00D72019">
        <w:rPr>
          <w:rFonts w:asciiTheme="majorBidi" w:hAnsiTheme="majorBidi" w:cstheme="majorBidi"/>
          <w:lang w:val="en-US"/>
        </w:rPr>
        <w:t>Figure 2: Results of the antibacterial activity of the tested antibiotics</w:t>
      </w:r>
      <w:r>
        <w:rPr>
          <w:rFonts w:asciiTheme="majorBidi" w:hAnsiTheme="majorBidi" w:cstheme="majorBidi"/>
          <w:lang w:val="en-US"/>
        </w:rPr>
        <w:t>:</w:t>
      </w:r>
      <w:r w:rsidRPr="00D72019">
        <w:rPr>
          <w:lang w:val="en-US"/>
        </w:rPr>
        <w:t xml:space="preserve"> </w:t>
      </w:r>
    </w:p>
    <w:p w:rsidR="001D664A" w:rsidRPr="00805824" w:rsidRDefault="001D664A" w:rsidP="001D664A">
      <w:pPr>
        <w:spacing w:after="0" w:line="240" w:lineRule="auto"/>
        <w:jc w:val="center"/>
        <w:rPr>
          <w:rFonts w:asciiTheme="majorBidi" w:hAnsiTheme="majorBidi" w:cstheme="majorBidi"/>
          <w:lang w:val="en-US"/>
        </w:rPr>
      </w:pPr>
      <w:proofErr w:type="gramStart"/>
      <w:r w:rsidRPr="00D72019">
        <w:rPr>
          <w:rFonts w:asciiTheme="majorBidi" w:hAnsiTheme="majorBidi" w:cstheme="majorBidi"/>
          <w:lang w:val="en-US"/>
        </w:rPr>
        <w:t xml:space="preserve">Gentamicin (GEN), </w:t>
      </w:r>
      <w:proofErr w:type="spellStart"/>
      <w:r w:rsidRPr="00D72019">
        <w:rPr>
          <w:rFonts w:asciiTheme="majorBidi" w:hAnsiTheme="majorBidi" w:cstheme="majorBidi"/>
          <w:lang w:val="en-US"/>
        </w:rPr>
        <w:t>Cefazolin</w:t>
      </w:r>
      <w:proofErr w:type="spellEnd"/>
      <w:r w:rsidRPr="00D72019">
        <w:rPr>
          <w:rFonts w:asciiTheme="majorBidi" w:hAnsiTheme="majorBidi" w:cstheme="majorBidi"/>
          <w:lang w:val="en-US"/>
        </w:rPr>
        <w:t xml:space="preserve"> (CZ), </w:t>
      </w:r>
      <w:proofErr w:type="spellStart"/>
      <w:r w:rsidRPr="00D72019">
        <w:rPr>
          <w:rFonts w:asciiTheme="majorBidi" w:hAnsiTheme="majorBidi" w:cstheme="majorBidi"/>
          <w:lang w:val="en-US"/>
        </w:rPr>
        <w:t>Cefotaxime</w:t>
      </w:r>
      <w:proofErr w:type="spellEnd"/>
      <w:r w:rsidRPr="00D72019">
        <w:rPr>
          <w:rFonts w:asciiTheme="majorBidi" w:hAnsiTheme="majorBidi" w:cstheme="majorBidi"/>
          <w:lang w:val="en-US"/>
        </w:rPr>
        <w:t xml:space="preserve"> (CT), and </w:t>
      </w:r>
      <w:proofErr w:type="spellStart"/>
      <w:r w:rsidRPr="00D72019">
        <w:rPr>
          <w:rFonts w:asciiTheme="majorBidi" w:hAnsiTheme="majorBidi" w:cstheme="majorBidi"/>
          <w:lang w:val="en-US"/>
        </w:rPr>
        <w:t>Pipemidic</w:t>
      </w:r>
      <w:proofErr w:type="spellEnd"/>
      <w:r w:rsidRPr="00D72019">
        <w:rPr>
          <w:rFonts w:asciiTheme="majorBidi" w:hAnsiTheme="majorBidi" w:cstheme="majorBidi"/>
          <w:lang w:val="en-US"/>
        </w:rPr>
        <w:t xml:space="preserve"> acid (PI).</w:t>
      </w:r>
      <w:proofErr w:type="gramEnd"/>
    </w:p>
    <w:p w:rsidR="001D664A" w:rsidRPr="00805824" w:rsidRDefault="001D664A" w:rsidP="001D664A">
      <w:pPr>
        <w:spacing w:line="240" w:lineRule="auto"/>
        <w:jc w:val="both"/>
        <w:rPr>
          <w:rFonts w:asciiTheme="majorBidi" w:hAnsiTheme="majorBidi" w:cstheme="majorBidi"/>
          <w:lang w:val="en-US"/>
        </w:rPr>
      </w:pPr>
    </w:p>
    <w:p w:rsidR="001D664A" w:rsidRPr="00805824" w:rsidRDefault="001D664A" w:rsidP="001D664A">
      <w:pPr>
        <w:spacing w:line="240" w:lineRule="auto"/>
        <w:jc w:val="both"/>
        <w:rPr>
          <w:rFonts w:asciiTheme="majorBidi" w:hAnsiTheme="majorBidi" w:cstheme="majorBidi"/>
          <w:lang w:val="en-US"/>
        </w:rPr>
      </w:pPr>
    </w:p>
    <w:p w:rsidR="001D664A" w:rsidRPr="00805824" w:rsidRDefault="001D664A" w:rsidP="001D664A">
      <w:pPr>
        <w:spacing w:line="240" w:lineRule="auto"/>
        <w:jc w:val="both"/>
        <w:rPr>
          <w:rFonts w:asciiTheme="majorBidi" w:hAnsiTheme="majorBidi" w:cstheme="majorBidi"/>
          <w:lang w:val="en-US"/>
        </w:rPr>
      </w:pPr>
    </w:p>
    <w:p w:rsidR="001D664A" w:rsidRPr="00805824" w:rsidRDefault="001D664A" w:rsidP="001D664A">
      <w:pPr>
        <w:spacing w:line="240" w:lineRule="auto"/>
        <w:jc w:val="both"/>
        <w:rPr>
          <w:rFonts w:asciiTheme="majorBidi" w:hAnsiTheme="majorBidi" w:cstheme="majorBidi"/>
          <w:lang w:val="en-US"/>
        </w:rPr>
      </w:pPr>
    </w:p>
    <w:p w:rsidR="001D664A" w:rsidRDefault="001D664A" w:rsidP="001D664A">
      <w:pPr>
        <w:spacing w:line="240" w:lineRule="auto"/>
        <w:jc w:val="both"/>
        <w:rPr>
          <w:rFonts w:asciiTheme="majorBidi" w:hAnsiTheme="majorBidi" w:cstheme="majorBidi"/>
          <w:lang w:val="en-US"/>
        </w:rPr>
      </w:pPr>
    </w:p>
    <w:p w:rsidR="001D664A" w:rsidRDefault="001D664A" w:rsidP="001D664A">
      <w:pPr>
        <w:spacing w:line="240" w:lineRule="auto"/>
        <w:jc w:val="both"/>
        <w:rPr>
          <w:rFonts w:asciiTheme="majorBidi" w:hAnsiTheme="majorBidi" w:cstheme="majorBidi"/>
          <w:lang w:val="en-US"/>
        </w:rPr>
      </w:pPr>
    </w:p>
    <w:p w:rsidR="001D664A" w:rsidRPr="006B6038" w:rsidRDefault="001D664A" w:rsidP="001D664A">
      <w:pPr>
        <w:spacing w:line="240" w:lineRule="auto"/>
        <w:jc w:val="both"/>
        <w:rPr>
          <w:rFonts w:asciiTheme="majorBidi" w:hAnsiTheme="majorBidi" w:cstheme="majorBidi"/>
          <w:lang w:val="en-US"/>
        </w:rPr>
      </w:pPr>
      <w:r>
        <w:rPr>
          <w:rFonts w:asciiTheme="majorBidi" w:hAnsiTheme="majorBidi" w:cstheme="majorBidi"/>
          <w:lang w:val="en-US"/>
        </w:rPr>
        <w:t xml:space="preserve"> </w:t>
      </w:r>
    </w:p>
    <w:p w:rsidR="001D664A" w:rsidRDefault="001D664A" w:rsidP="001D664A">
      <w:pPr>
        <w:spacing w:line="240" w:lineRule="auto"/>
        <w:jc w:val="center"/>
        <w:rPr>
          <w:rFonts w:asciiTheme="majorBidi" w:hAnsiTheme="majorBidi" w:cstheme="majorBidi"/>
          <w:noProof/>
          <w:lang w:eastAsia="fr-FR"/>
        </w:rPr>
      </w:pPr>
      <w:r>
        <w:rPr>
          <w:rFonts w:asciiTheme="majorBidi" w:hAnsiTheme="majorBidi" w:cstheme="majorBidi"/>
          <w:noProof/>
          <w:lang w:eastAsia="fr-FR"/>
        </w:rPr>
        <w:lastRenderedPageBreak/>
        <w:drawing>
          <wp:inline distT="0" distB="0" distL="0" distR="0" wp14:anchorId="4AE03291" wp14:editId="1600C064">
            <wp:extent cx="3448839" cy="35846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1231" cy="3587106"/>
                    </a:xfrm>
                    <a:prstGeom prst="rect">
                      <a:avLst/>
                    </a:prstGeom>
                    <a:noFill/>
                    <a:ln>
                      <a:noFill/>
                    </a:ln>
                  </pic:spPr>
                </pic:pic>
              </a:graphicData>
            </a:graphic>
          </wp:inline>
        </w:drawing>
      </w:r>
    </w:p>
    <w:p w:rsidR="001D664A" w:rsidRDefault="001D664A" w:rsidP="001D664A">
      <w:pPr>
        <w:spacing w:after="0" w:line="240" w:lineRule="auto"/>
        <w:jc w:val="center"/>
        <w:rPr>
          <w:rFonts w:asciiTheme="majorBidi" w:hAnsiTheme="majorBidi" w:cstheme="majorBidi"/>
          <w:lang w:val="en-US"/>
        </w:rPr>
      </w:pPr>
      <w:proofErr w:type="gramStart"/>
      <w:r w:rsidRPr="007C5AB4">
        <w:rPr>
          <w:rFonts w:asciiTheme="majorBidi" w:hAnsiTheme="majorBidi" w:cstheme="majorBidi"/>
          <w:lang w:val="en-US"/>
        </w:rPr>
        <w:t>Figure 4.</w:t>
      </w:r>
      <w:proofErr w:type="gramEnd"/>
      <w:r w:rsidRPr="007C5AB4">
        <w:rPr>
          <w:rFonts w:asciiTheme="majorBidi" w:hAnsiTheme="majorBidi" w:cstheme="majorBidi"/>
          <w:lang w:val="en-US"/>
        </w:rPr>
        <w:t xml:space="preserve"> The antibacterial activity by Agar-well </w:t>
      </w:r>
      <w:proofErr w:type="gramStart"/>
      <w:r w:rsidRPr="007C5AB4">
        <w:rPr>
          <w:rFonts w:asciiTheme="majorBidi" w:hAnsiTheme="majorBidi" w:cstheme="majorBidi"/>
          <w:lang w:val="en-US"/>
        </w:rPr>
        <w:t>diffusion,</w:t>
      </w:r>
      <w:proofErr w:type="gramEnd"/>
      <w:r w:rsidRPr="007C5AB4">
        <w:rPr>
          <w:rFonts w:asciiTheme="majorBidi" w:hAnsiTheme="majorBidi" w:cstheme="majorBidi"/>
          <w:lang w:val="en-US"/>
        </w:rPr>
        <w:t xml:space="preserve"> and </w:t>
      </w:r>
      <w:r>
        <w:rPr>
          <w:rFonts w:asciiTheme="majorBidi" w:hAnsiTheme="majorBidi" w:cstheme="majorBidi"/>
          <w:lang w:val="en-US"/>
        </w:rPr>
        <w:t xml:space="preserve">antibiotics </w:t>
      </w:r>
      <w:r w:rsidRPr="007C5AB4">
        <w:rPr>
          <w:rFonts w:asciiTheme="majorBidi" w:hAnsiTheme="majorBidi" w:cstheme="majorBidi"/>
          <w:lang w:val="en-US"/>
        </w:rPr>
        <w:t>disk methods.</w:t>
      </w:r>
    </w:p>
    <w:p w:rsidR="001D664A" w:rsidRDefault="001D664A" w:rsidP="001D664A">
      <w:pPr>
        <w:spacing w:after="0" w:line="240" w:lineRule="auto"/>
        <w:jc w:val="center"/>
        <w:rPr>
          <w:rFonts w:asciiTheme="majorBidi" w:hAnsiTheme="majorBidi" w:cstheme="majorBidi"/>
          <w:lang w:val="en-US"/>
        </w:rPr>
      </w:pPr>
      <w:r>
        <w:rPr>
          <w:rFonts w:asciiTheme="majorBidi" w:hAnsiTheme="majorBidi" w:cstheme="majorBidi"/>
          <w:lang w:val="en-US"/>
        </w:rPr>
        <w:t xml:space="preserve">A and B: </w:t>
      </w:r>
      <w:proofErr w:type="spellStart"/>
      <w:r>
        <w:rPr>
          <w:rFonts w:asciiTheme="majorBidi" w:hAnsiTheme="majorBidi" w:cstheme="majorBidi"/>
          <w:lang w:val="en-US"/>
        </w:rPr>
        <w:t>Propolis</w:t>
      </w:r>
      <w:proofErr w:type="spellEnd"/>
      <w:r>
        <w:rPr>
          <w:rFonts w:asciiTheme="majorBidi" w:hAnsiTheme="majorBidi" w:cstheme="majorBidi"/>
          <w:lang w:val="en-US"/>
        </w:rPr>
        <w:t xml:space="preserve"> </w:t>
      </w:r>
      <w:r w:rsidRPr="007C5AB4">
        <w:rPr>
          <w:rFonts w:asciiTheme="majorBidi" w:hAnsiTheme="majorBidi" w:cstheme="majorBidi"/>
          <w:lang w:val="en-US"/>
        </w:rPr>
        <w:t>antibacterial</w:t>
      </w:r>
      <w:r>
        <w:rPr>
          <w:rFonts w:asciiTheme="majorBidi" w:hAnsiTheme="majorBidi" w:cstheme="majorBidi"/>
          <w:lang w:val="en-US"/>
        </w:rPr>
        <w:t xml:space="preserve"> activity </w:t>
      </w:r>
      <w:r w:rsidRPr="00D72019">
        <w:rPr>
          <w:rFonts w:asciiTheme="majorBidi" w:hAnsiTheme="majorBidi" w:cstheme="majorBidi"/>
          <w:lang w:val="en-US"/>
        </w:rPr>
        <w:t xml:space="preserve">against </w:t>
      </w:r>
      <w:r w:rsidRPr="00D72019">
        <w:rPr>
          <w:rFonts w:asciiTheme="majorBidi" w:hAnsiTheme="majorBidi" w:cstheme="majorBidi"/>
          <w:i/>
          <w:iCs/>
          <w:lang w:val="en-US"/>
        </w:rPr>
        <w:t>E. coli</w:t>
      </w:r>
      <w:r>
        <w:rPr>
          <w:rFonts w:asciiTheme="majorBidi" w:hAnsiTheme="majorBidi" w:cstheme="majorBidi"/>
          <w:i/>
          <w:iCs/>
          <w:lang w:val="en-US"/>
        </w:rPr>
        <w:t xml:space="preserve">, </w:t>
      </w:r>
      <w:r w:rsidRPr="006B6038">
        <w:rPr>
          <w:rFonts w:asciiTheme="majorBidi" w:hAnsiTheme="majorBidi" w:cstheme="majorBidi"/>
          <w:lang w:val="en-US"/>
        </w:rPr>
        <w:t>and</w:t>
      </w:r>
      <w:r>
        <w:rPr>
          <w:rFonts w:asciiTheme="majorBidi" w:hAnsiTheme="majorBidi" w:cstheme="majorBidi"/>
          <w:i/>
          <w:iCs/>
          <w:lang w:val="en-US"/>
        </w:rPr>
        <w:t xml:space="preserve"> </w:t>
      </w:r>
      <w:r w:rsidRPr="00D72019">
        <w:rPr>
          <w:rFonts w:asciiTheme="majorBidi" w:hAnsiTheme="majorBidi" w:cstheme="majorBidi"/>
          <w:i/>
          <w:iCs/>
          <w:lang w:val="en-US"/>
        </w:rPr>
        <w:t xml:space="preserve">S. </w:t>
      </w:r>
      <w:proofErr w:type="spellStart"/>
      <w:r w:rsidRPr="00D72019">
        <w:rPr>
          <w:rFonts w:asciiTheme="majorBidi" w:hAnsiTheme="majorBidi" w:cstheme="majorBidi"/>
          <w:i/>
          <w:iCs/>
          <w:lang w:val="en-US"/>
        </w:rPr>
        <w:t>aureus</w:t>
      </w:r>
      <w:proofErr w:type="spellEnd"/>
      <w:r>
        <w:rPr>
          <w:rFonts w:asciiTheme="majorBidi" w:hAnsiTheme="majorBidi" w:cstheme="majorBidi"/>
          <w:lang w:val="en-US"/>
        </w:rPr>
        <w:t xml:space="preserve"> respectively. C and D: Antibiotics</w:t>
      </w:r>
      <w:r w:rsidRPr="006B6038">
        <w:rPr>
          <w:rFonts w:asciiTheme="majorBidi" w:hAnsiTheme="majorBidi" w:cstheme="majorBidi"/>
          <w:lang w:val="en-US"/>
        </w:rPr>
        <w:t xml:space="preserve"> </w:t>
      </w:r>
      <w:r w:rsidRPr="007C5AB4">
        <w:rPr>
          <w:rFonts w:asciiTheme="majorBidi" w:hAnsiTheme="majorBidi" w:cstheme="majorBidi"/>
          <w:lang w:val="en-US"/>
        </w:rPr>
        <w:t>antibacterial</w:t>
      </w:r>
      <w:r>
        <w:rPr>
          <w:rFonts w:asciiTheme="majorBidi" w:hAnsiTheme="majorBidi" w:cstheme="majorBidi"/>
          <w:lang w:val="en-US"/>
        </w:rPr>
        <w:t xml:space="preserve"> activity </w:t>
      </w:r>
      <w:r w:rsidRPr="00D72019">
        <w:rPr>
          <w:rFonts w:asciiTheme="majorBidi" w:hAnsiTheme="majorBidi" w:cstheme="majorBidi"/>
          <w:lang w:val="en-US"/>
        </w:rPr>
        <w:t xml:space="preserve">against </w:t>
      </w:r>
      <w:r w:rsidRPr="00D72019">
        <w:rPr>
          <w:rFonts w:asciiTheme="majorBidi" w:hAnsiTheme="majorBidi" w:cstheme="majorBidi"/>
          <w:i/>
          <w:iCs/>
          <w:lang w:val="en-US"/>
        </w:rPr>
        <w:t>E. coli</w:t>
      </w:r>
      <w:r>
        <w:rPr>
          <w:rFonts w:asciiTheme="majorBidi" w:hAnsiTheme="majorBidi" w:cstheme="majorBidi"/>
          <w:i/>
          <w:iCs/>
          <w:lang w:val="en-US"/>
        </w:rPr>
        <w:t xml:space="preserve">, </w:t>
      </w:r>
      <w:r w:rsidRPr="006B6038">
        <w:rPr>
          <w:rFonts w:asciiTheme="majorBidi" w:hAnsiTheme="majorBidi" w:cstheme="majorBidi"/>
          <w:lang w:val="en-US"/>
        </w:rPr>
        <w:t>and</w:t>
      </w:r>
      <w:r>
        <w:rPr>
          <w:rFonts w:asciiTheme="majorBidi" w:hAnsiTheme="majorBidi" w:cstheme="majorBidi"/>
          <w:i/>
          <w:iCs/>
          <w:lang w:val="en-US"/>
        </w:rPr>
        <w:t xml:space="preserve"> </w:t>
      </w:r>
      <w:r w:rsidRPr="00D72019">
        <w:rPr>
          <w:rFonts w:asciiTheme="majorBidi" w:hAnsiTheme="majorBidi" w:cstheme="majorBidi"/>
          <w:i/>
          <w:iCs/>
          <w:lang w:val="en-US"/>
        </w:rPr>
        <w:t xml:space="preserve">S. </w:t>
      </w:r>
      <w:proofErr w:type="spellStart"/>
      <w:r w:rsidRPr="00D72019">
        <w:rPr>
          <w:rFonts w:asciiTheme="majorBidi" w:hAnsiTheme="majorBidi" w:cstheme="majorBidi"/>
          <w:i/>
          <w:iCs/>
          <w:lang w:val="en-US"/>
        </w:rPr>
        <w:t>aureus</w:t>
      </w:r>
      <w:proofErr w:type="spellEnd"/>
      <w:r>
        <w:rPr>
          <w:rFonts w:asciiTheme="majorBidi" w:hAnsiTheme="majorBidi" w:cstheme="majorBidi"/>
          <w:lang w:val="en-US"/>
        </w:rPr>
        <w:t xml:space="preserve"> respectively.</w:t>
      </w:r>
    </w:p>
    <w:p w:rsidR="001D664A" w:rsidRDefault="001D664A" w:rsidP="001D664A">
      <w:pPr>
        <w:spacing w:after="0" w:line="240" w:lineRule="auto"/>
        <w:jc w:val="center"/>
        <w:rPr>
          <w:rFonts w:asciiTheme="majorBidi" w:hAnsiTheme="majorBidi" w:cstheme="majorBidi"/>
          <w:lang w:val="en-US"/>
        </w:rPr>
      </w:pPr>
    </w:p>
    <w:p w:rsidR="001D664A" w:rsidRPr="00A97CD7" w:rsidRDefault="001D664A" w:rsidP="00A97CD7">
      <w:pPr>
        <w:spacing w:line="240" w:lineRule="auto"/>
        <w:jc w:val="both"/>
        <w:rPr>
          <w:rFonts w:asciiTheme="majorBidi" w:hAnsiTheme="majorBidi" w:cstheme="majorBidi"/>
          <w:b/>
          <w:bCs/>
          <w:lang w:val="en-US"/>
        </w:rPr>
      </w:pPr>
      <w:r w:rsidRPr="00A97CD7">
        <w:rPr>
          <w:rFonts w:asciiTheme="majorBidi" w:hAnsiTheme="majorBidi" w:cstheme="majorBidi"/>
          <w:b/>
          <w:bCs/>
          <w:lang w:val="en-US"/>
        </w:rPr>
        <w:t xml:space="preserve">DISCUSSION </w:t>
      </w:r>
    </w:p>
    <w:p w:rsidR="001D664A" w:rsidRDefault="001D664A" w:rsidP="001D664A">
      <w:pPr>
        <w:spacing w:after="0" w:line="240" w:lineRule="auto"/>
        <w:jc w:val="both"/>
        <w:rPr>
          <w:rFonts w:asciiTheme="majorBidi" w:hAnsiTheme="majorBidi" w:cstheme="majorBidi"/>
          <w:lang w:val="en-US"/>
        </w:rPr>
      </w:pPr>
    </w:p>
    <w:p w:rsidR="001D664A" w:rsidRDefault="001D664A" w:rsidP="002F0FE1">
      <w:pPr>
        <w:spacing w:after="0" w:line="240" w:lineRule="auto"/>
        <w:jc w:val="both"/>
        <w:rPr>
          <w:rFonts w:asciiTheme="majorBidi" w:hAnsiTheme="majorBidi" w:cstheme="majorBidi"/>
          <w:lang w:val="en-US"/>
        </w:rPr>
      </w:pPr>
      <w:r w:rsidRPr="006B6038">
        <w:rPr>
          <w:rFonts w:asciiTheme="majorBidi" w:hAnsiTheme="majorBidi" w:cstheme="majorBidi"/>
          <w:lang w:val="en-US"/>
        </w:rPr>
        <w:t xml:space="preserve">The results of this study revealed that the </w:t>
      </w:r>
      <w:proofErr w:type="spellStart"/>
      <w:r w:rsidRPr="006B6038">
        <w:rPr>
          <w:rFonts w:asciiTheme="majorBidi" w:hAnsiTheme="majorBidi" w:cstheme="majorBidi"/>
          <w:lang w:val="en-US"/>
        </w:rPr>
        <w:t>hydroethanol</w:t>
      </w:r>
      <w:proofErr w:type="spellEnd"/>
      <w:r w:rsidRPr="006B6038">
        <w:rPr>
          <w:rFonts w:asciiTheme="majorBidi" w:hAnsiTheme="majorBidi" w:cstheme="majorBidi"/>
          <w:lang w:val="en-US"/>
        </w:rPr>
        <w:t xml:space="preserve"> extraction of </w:t>
      </w:r>
      <w:proofErr w:type="spellStart"/>
      <w:r w:rsidRPr="006B6038">
        <w:rPr>
          <w:rFonts w:asciiTheme="majorBidi" w:hAnsiTheme="majorBidi" w:cstheme="majorBidi"/>
          <w:lang w:val="en-US"/>
        </w:rPr>
        <w:t>propolis</w:t>
      </w:r>
      <w:proofErr w:type="spellEnd"/>
      <w:r w:rsidRPr="006B6038">
        <w:rPr>
          <w:rFonts w:asciiTheme="majorBidi" w:hAnsiTheme="majorBidi" w:cstheme="majorBidi"/>
          <w:lang w:val="en-US"/>
        </w:rPr>
        <w:t xml:space="preserve"> </w:t>
      </w:r>
      <w:r>
        <w:rPr>
          <w:rFonts w:asciiTheme="majorBidi" w:hAnsiTheme="majorBidi" w:cstheme="majorBidi"/>
          <w:lang w:val="en-US"/>
        </w:rPr>
        <w:t>obtained b</w:t>
      </w:r>
      <w:r w:rsidRPr="006B6038">
        <w:rPr>
          <w:rFonts w:asciiTheme="majorBidi" w:hAnsiTheme="majorBidi" w:cstheme="majorBidi"/>
          <w:lang w:val="en-US"/>
        </w:rPr>
        <w:t xml:space="preserve">y maceration </w:t>
      </w:r>
      <w:r>
        <w:rPr>
          <w:rFonts w:asciiTheme="majorBidi" w:hAnsiTheme="majorBidi" w:cstheme="majorBidi"/>
          <w:lang w:val="en-US"/>
        </w:rPr>
        <w:t>during a period of</w:t>
      </w:r>
      <w:r w:rsidRPr="006B6038">
        <w:rPr>
          <w:rFonts w:asciiTheme="majorBidi" w:hAnsiTheme="majorBidi" w:cstheme="majorBidi"/>
          <w:lang w:val="en-US"/>
        </w:rPr>
        <w:t xml:space="preserve"> 24 hours resulted in an important extraction yield evaluated </w:t>
      </w:r>
      <w:r>
        <w:rPr>
          <w:rFonts w:asciiTheme="majorBidi" w:hAnsiTheme="majorBidi" w:cstheme="majorBidi"/>
          <w:lang w:val="en-US"/>
        </w:rPr>
        <w:t>to</w:t>
      </w:r>
      <w:r w:rsidRPr="006B6038">
        <w:rPr>
          <w:rFonts w:asciiTheme="majorBidi" w:hAnsiTheme="majorBidi" w:cstheme="majorBidi"/>
          <w:lang w:val="en-US"/>
        </w:rPr>
        <w:t xml:space="preserve"> 18% and that </w:t>
      </w:r>
      <w:r>
        <w:rPr>
          <w:rFonts w:asciiTheme="majorBidi" w:hAnsiTheme="majorBidi" w:cstheme="majorBidi"/>
          <w:lang w:val="en-US"/>
        </w:rPr>
        <w:t>the</w:t>
      </w:r>
      <w:r w:rsidRPr="006B6038">
        <w:rPr>
          <w:rFonts w:asciiTheme="majorBidi" w:hAnsiTheme="majorBidi" w:cstheme="majorBidi"/>
          <w:lang w:val="en-US"/>
        </w:rPr>
        <w:t xml:space="preserve"> dry residue obtained contained a </w:t>
      </w:r>
      <w:r>
        <w:rPr>
          <w:rFonts w:asciiTheme="majorBidi" w:hAnsiTheme="majorBidi" w:cstheme="majorBidi"/>
          <w:lang w:val="en-US"/>
        </w:rPr>
        <w:t xml:space="preserve">significant amount of total </w:t>
      </w:r>
      <w:r w:rsidRPr="006B6038">
        <w:rPr>
          <w:rFonts w:asciiTheme="majorBidi" w:hAnsiTheme="majorBidi" w:cstheme="majorBidi"/>
          <w:lang w:val="en-US"/>
        </w:rPr>
        <w:t>phenols esti</w:t>
      </w:r>
      <w:r>
        <w:rPr>
          <w:rFonts w:asciiTheme="majorBidi" w:hAnsiTheme="majorBidi" w:cstheme="majorBidi"/>
          <w:lang w:val="en-US"/>
        </w:rPr>
        <w:t xml:space="preserve">mated at 113.65±2.41 mg GAE/g DR, </w:t>
      </w:r>
      <w:r w:rsidRPr="003D44F9">
        <w:rPr>
          <w:rFonts w:asciiTheme="majorBidi" w:hAnsiTheme="majorBidi" w:cstheme="majorBidi"/>
          <w:lang w:val="en-US"/>
        </w:rPr>
        <w:t>with a negligible</w:t>
      </w:r>
      <w:r>
        <w:rPr>
          <w:rFonts w:asciiTheme="majorBidi" w:hAnsiTheme="majorBidi" w:cstheme="majorBidi"/>
          <w:lang w:val="en-US"/>
        </w:rPr>
        <w:t xml:space="preserve"> </w:t>
      </w:r>
      <w:r w:rsidRPr="003D44F9">
        <w:rPr>
          <w:rFonts w:asciiTheme="majorBidi" w:hAnsiTheme="majorBidi" w:cstheme="majorBidi"/>
          <w:lang w:val="en-US"/>
        </w:rPr>
        <w:t>flavonoid content of 0.072</w:t>
      </w:r>
      <w:r>
        <w:rPr>
          <w:rFonts w:asciiTheme="majorBidi" w:hAnsiTheme="majorBidi" w:cstheme="majorBidi"/>
          <w:lang w:val="en-US"/>
        </w:rPr>
        <w:t>±</w:t>
      </w:r>
      <w:r w:rsidRPr="003D44F9">
        <w:rPr>
          <w:rFonts w:asciiTheme="majorBidi" w:hAnsiTheme="majorBidi" w:cstheme="majorBidi"/>
          <w:lang w:val="en-US"/>
        </w:rPr>
        <w:t xml:space="preserve">0.039 mg </w:t>
      </w:r>
      <w:r>
        <w:rPr>
          <w:rFonts w:asciiTheme="majorBidi" w:hAnsiTheme="majorBidi" w:cstheme="majorBidi"/>
          <w:lang w:val="en-US"/>
        </w:rPr>
        <w:t>CE/g DR.</w:t>
      </w:r>
      <w:r w:rsidRPr="003D44F9">
        <w:rPr>
          <w:lang w:val="en-US"/>
        </w:rPr>
        <w:t xml:space="preserve"> </w:t>
      </w:r>
      <w:r w:rsidRPr="003D44F9">
        <w:rPr>
          <w:rFonts w:asciiTheme="majorBidi" w:hAnsiTheme="majorBidi" w:cstheme="majorBidi"/>
          <w:lang w:val="en-US"/>
        </w:rPr>
        <w:t xml:space="preserve">Indeed, our results are in agreement with those of </w:t>
      </w:r>
      <w:proofErr w:type="spellStart"/>
      <w:r w:rsidRPr="003D44F9">
        <w:rPr>
          <w:rFonts w:asciiTheme="majorBidi" w:hAnsiTheme="majorBidi" w:cstheme="majorBidi"/>
          <w:lang w:val="en-US"/>
        </w:rPr>
        <w:t>Socha</w:t>
      </w:r>
      <w:proofErr w:type="spellEnd"/>
      <w:r w:rsidRPr="003D44F9">
        <w:rPr>
          <w:rFonts w:asciiTheme="majorBidi" w:hAnsiTheme="majorBidi" w:cstheme="majorBidi"/>
          <w:lang w:val="en-US"/>
        </w:rPr>
        <w:t xml:space="preserve"> et al, (2015)</w:t>
      </w:r>
      <w:r>
        <w:rPr>
          <w:rFonts w:asciiTheme="majorBidi" w:hAnsiTheme="majorBidi" w:cstheme="majorBidi"/>
          <w:lang w:val="en-US"/>
        </w:rPr>
        <w:t xml:space="preserve"> </w:t>
      </w:r>
      <w:r>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&lt;EndNote&gt;&lt;Cite&gt;&lt;Author&gt;Socha&lt;/Author&gt;&lt;Year&gt;2015&lt;/Year&gt;&lt;RecNum&gt;1415&lt;/RecNum&gt;&lt;DisplayText&gt;(Socha, Gałkowska et al. 2015)&lt;/DisplayText&gt;&lt;record&gt;&lt;rec-number&gt;1415&lt;/rec-number&gt;&lt;foreign-keys&gt;&lt;key app="EN" db-id="s2ttftzzfffx0hetzd2p2f0qpfwae5e5fxsv"&gt;1415&lt;/key&gt;&lt;/foreign-keys&gt;&lt;ref-type name="Journal Article"&gt;17&lt;/ref-type&gt;&lt;contributors&gt;&lt;authors&gt;&lt;author&gt;Socha, Robert&lt;/author&gt;&lt;author&gt;Gałkowska, Dorota&lt;/author&gt;&lt;author&gt;Bugaj, Małgorzata&lt;/author&gt;&lt;author&gt;Juszczak, Lesław&lt;/author&gt;&lt;/authors&gt;&lt;/contributors&gt;&lt;titles&gt;&lt;title&gt;Phenolic composition and antioxidant activity of propolis from various regions of Poland&lt;/title&gt;&lt;secondary-title&gt;Natural Product Research&lt;/secondary-title&gt;&lt;/titles&gt;&lt;periodical&gt;&lt;full-title&gt;Natural Product Research&lt;/full-title&gt;&lt;/periodical&gt;&lt;pages&gt;416-422&lt;/pages&gt;&lt;volume&gt;29&lt;/volume&gt;&lt;number&gt;5&lt;/number&gt;&lt;dates&gt;&lt;year&gt;2015&lt;/year&gt;&lt;/dates&gt;&lt;isbn&gt;1478-6419&lt;/isbn&gt;&lt;urls&gt;&lt;/urls&gt;&lt;/record&gt;&lt;/Cite&gt;&lt;/EndNote&gt;</w:instrText>
      </w:r>
      <w:r>
        <w:rPr>
          <w:rFonts w:asciiTheme="majorBidi" w:hAnsiTheme="majorBidi" w:cstheme="majorBidi"/>
          <w:lang w:val="en-US"/>
        </w:rPr>
        <w:fldChar w:fldCharType="separate"/>
      </w:r>
      <w:r>
        <w:rPr>
          <w:rFonts w:asciiTheme="majorBidi" w:hAnsiTheme="majorBidi" w:cstheme="majorBidi"/>
          <w:noProof/>
          <w:lang w:val="en-US"/>
        </w:rPr>
        <w:t>(</w:t>
      </w:r>
      <w:hyperlink w:anchor="_ENREF_24" w:tooltip="Socha, 2015 #1415" w:history="1">
        <w:r w:rsidR="002F0FE1">
          <w:rPr>
            <w:rFonts w:asciiTheme="majorBidi" w:hAnsiTheme="majorBidi" w:cstheme="majorBidi"/>
            <w:noProof/>
            <w:lang w:val="en-US"/>
          </w:rPr>
          <w:t xml:space="preserve">Socha </w:t>
        </w:r>
        <w:r>
          <w:rPr>
            <w:rFonts w:asciiTheme="majorBidi" w:hAnsiTheme="majorBidi" w:cstheme="majorBidi"/>
            <w:noProof/>
            <w:lang w:val="en-US"/>
          </w:rPr>
          <w:t>et al. 2015</w:t>
        </w:r>
      </w:hyperlink>
      <w:r>
        <w:rPr>
          <w:rFonts w:asciiTheme="majorBidi" w:hAnsiTheme="majorBidi" w:cstheme="majorBidi"/>
          <w:noProof/>
          <w:lang w:val="en-US"/>
        </w:rPr>
        <w:t>)</w:t>
      </w:r>
      <w:r>
        <w:rPr>
          <w:rFonts w:asciiTheme="majorBidi" w:hAnsiTheme="majorBidi" w:cstheme="majorBidi"/>
          <w:lang w:val="en-US"/>
        </w:rPr>
        <w:fldChar w:fldCharType="end"/>
      </w:r>
      <w:r w:rsidRPr="003D44F9">
        <w:rPr>
          <w:rFonts w:asciiTheme="majorBidi" w:hAnsiTheme="majorBidi" w:cstheme="majorBidi"/>
          <w:lang w:val="en-US"/>
        </w:rPr>
        <w:t xml:space="preserve"> who showed in their study </w:t>
      </w:r>
      <w:r>
        <w:rPr>
          <w:rFonts w:asciiTheme="majorBidi" w:hAnsiTheme="majorBidi" w:cstheme="majorBidi"/>
          <w:lang w:val="en-US"/>
        </w:rPr>
        <w:t xml:space="preserve">conducted to estimate </w:t>
      </w:r>
      <w:r w:rsidRPr="003D44F9">
        <w:rPr>
          <w:rFonts w:asciiTheme="majorBidi" w:hAnsiTheme="majorBidi" w:cstheme="majorBidi"/>
          <w:lang w:val="en-US"/>
        </w:rPr>
        <w:t xml:space="preserve">the phenolic composition and </w:t>
      </w:r>
      <w:r>
        <w:rPr>
          <w:rFonts w:asciiTheme="majorBidi" w:hAnsiTheme="majorBidi" w:cstheme="majorBidi"/>
          <w:lang w:val="en-US"/>
        </w:rPr>
        <w:t xml:space="preserve">the </w:t>
      </w:r>
      <w:r w:rsidRPr="003D44F9">
        <w:rPr>
          <w:rFonts w:asciiTheme="majorBidi" w:hAnsiTheme="majorBidi" w:cstheme="majorBidi"/>
          <w:lang w:val="en-US"/>
        </w:rPr>
        <w:t xml:space="preserve">antioxidant activity of </w:t>
      </w:r>
      <w:proofErr w:type="spellStart"/>
      <w:r w:rsidRPr="003D44F9">
        <w:rPr>
          <w:rFonts w:asciiTheme="majorBidi" w:hAnsiTheme="majorBidi" w:cstheme="majorBidi"/>
          <w:lang w:val="en-US"/>
        </w:rPr>
        <w:t>propolis</w:t>
      </w:r>
      <w:proofErr w:type="spellEnd"/>
      <w:r w:rsidRPr="003D44F9">
        <w:rPr>
          <w:rFonts w:asciiTheme="majorBidi" w:hAnsiTheme="majorBidi" w:cstheme="majorBidi"/>
          <w:lang w:val="en-US"/>
        </w:rPr>
        <w:t xml:space="preserve"> from various regions of Poland that the total phenolic content of </w:t>
      </w:r>
      <w:proofErr w:type="spellStart"/>
      <w:r w:rsidRPr="003D44F9">
        <w:rPr>
          <w:rFonts w:asciiTheme="majorBidi" w:hAnsiTheme="majorBidi" w:cstheme="majorBidi"/>
          <w:lang w:val="en-US"/>
        </w:rPr>
        <w:t>propolis</w:t>
      </w:r>
      <w:proofErr w:type="spellEnd"/>
      <w:r w:rsidRPr="003D44F9">
        <w:rPr>
          <w:rFonts w:asciiTheme="majorBidi" w:hAnsiTheme="majorBidi" w:cstheme="majorBidi"/>
          <w:lang w:val="en-US"/>
        </w:rPr>
        <w:t xml:space="preserve"> samples ranged</w:t>
      </w:r>
      <w:r>
        <w:rPr>
          <w:rFonts w:asciiTheme="majorBidi" w:hAnsiTheme="majorBidi" w:cstheme="majorBidi"/>
          <w:lang w:val="en-US"/>
        </w:rPr>
        <w:t xml:space="preserve"> from 150.05 to 197.14 </w:t>
      </w:r>
      <w:proofErr w:type="spellStart"/>
      <w:r>
        <w:rPr>
          <w:rFonts w:asciiTheme="majorBidi" w:hAnsiTheme="majorBidi" w:cstheme="majorBidi"/>
          <w:lang w:val="en-US"/>
        </w:rPr>
        <w:t>mgGAE</w:t>
      </w:r>
      <w:proofErr w:type="spellEnd"/>
      <w:r>
        <w:rPr>
          <w:rFonts w:asciiTheme="majorBidi" w:hAnsiTheme="majorBidi" w:cstheme="majorBidi"/>
          <w:lang w:val="en-US"/>
        </w:rPr>
        <w:t xml:space="preserve">/g, </w:t>
      </w:r>
      <w:r w:rsidRPr="003D44F9">
        <w:rPr>
          <w:rFonts w:asciiTheme="majorBidi" w:hAnsiTheme="majorBidi" w:cstheme="majorBidi"/>
          <w:lang w:val="en-US"/>
        </w:rPr>
        <w:t>while the total flavonoid</w:t>
      </w:r>
      <w:r>
        <w:rPr>
          <w:rFonts w:asciiTheme="majorBidi" w:hAnsiTheme="majorBidi" w:cstheme="majorBidi"/>
          <w:lang w:val="en-US"/>
        </w:rPr>
        <w:t xml:space="preserve"> content was 35.64-62.04 </w:t>
      </w:r>
      <w:proofErr w:type="spellStart"/>
      <w:r>
        <w:rPr>
          <w:rFonts w:asciiTheme="majorBidi" w:hAnsiTheme="majorBidi" w:cstheme="majorBidi"/>
          <w:lang w:val="en-US"/>
        </w:rPr>
        <w:t>mgQE</w:t>
      </w:r>
      <w:proofErr w:type="spellEnd"/>
      <w:r>
        <w:rPr>
          <w:rFonts w:asciiTheme="majorBidi" w:hAnsiTheme="majorBidi" w:cstheme="majorBidi"/>
          <w:lang w:val="en-US"/>
        </w:rPr>
        <w:t>/g</w:t>
      </w:r>
      <w:r w:rsidRPr="003D44F9">
        <w:rPr>
          <w:rFonts w:asciiTheme="majorBidi" w:hAnsiTheme="majorBidi" w:cstheme="majorBidi"/>
          <w:lang w:val="en-US"/>
        </w:rPr>
        <w:t>.</w:t>
      </w:r>
      <w:r>
        <w:rPr>
          <w:rFonts w:asciiTheme="majorBidi" w:hAnsiTheme="majorBidi" w:cstheme="majorBidi"/>
          <w:lang w:val="en-US"/>
        </w:rPr>
        <w:t xml:space="preserve"> T</w:t>
      </w:r>
      <w:r w:rsidRPr="003D44F9">
        <w:rPr>
          <w:rFonts w:asciiTheme="majorBidi" w:hAnsiTheme="majorBidi" w:cstheme="majorBidi"/>
          <w:lang w:val="en-US"/>
        </w:rPr>
        <w:t>hey add that the dominant phenolic acid was p-</w:t>
      </w:r>
      <w:proofErr w:type="spellStart"/>
      <w:r w:rsidRPr="003D44F9">
        <w:rPr>
          <w:rFonts w:asciiTheme="majorBidi" w:hAnsiTheme="majorBidi" w:cstheme="majorBidi"/>
          <w:lang w:val="en-US"/>
        </w:rPr>
        <w:t>coumaric</w:t>
      </w:r>
      <w:proofErr w:type="spellEnd"/>
      <w:r w:rsidRPr="003D44F9">
        <w:rPr>
          <w:rFonts w:asciiTheme="majorBidi" w:hAnsiTheme="majorBidi" w:cstheme="majorBidi"/>
          <w:lang w:val="en-US"/>
        </w:rPr>
        <w:t xml:space="preserve"> acid, </w:t>
      </w:r>
      <w:r>
        <w:rPr>
          <w:rFonts w:asciiTheme="majorBidi" w:hAnsiTheme="majorBidi" w:cstheme="majorBidi"/>
          <w:lang w:val="en-US"/>
        </w:rPr>
        <w:t xml:space="preserve">and </w:t>
      </w:r>
      <w:proofErr w:type="spellStart"/>
      <w:r w:rsidRPr="003D44F9">
        <w:rPr>
          <w:rFonts w:asciiTheme="majorBidi" w:hAnsiTheme="majorBidi" w:cstheme="majorBidi"/>
          <w:lang w:val="en-US"/>
        </w:rPr>
        <w:t>ferulic</w:t>
      </w:r>
      <w:proofErr w:type="spellEnd"/>
      <w:r w:rsidRPr="003D44F9">
        <w:rPr>
          <w:rFonts w:asciiTheme="majorBidi" w:hAnsiTheme="majorBidi" w:cstheme="majorBidi"/>
          <w:lang w:val="en-US"/>
        </w:rPr>
        <w:t xml:space="preserve"> acid. </w:t>
      </w:r>
      <w:r>
        <w:rPr>
          <w:rFonts w:asciiTheme="majorBidi" w:hAnsiTheme="majorBidi" w:cstheme="majorBidi"/>
          <w:lang w:val="en-US"/>
        </w:rPr>
        <w:t>While, a</w:t>
      </w:r>
      <w:r w:rsidRPr="003D44F9">
        <w:rPr>
          <w:rFonts w:asciiTheme="majorBidi" w:hAnsiTheme="majorBidi" w:cstheme="majorBidi"/>
          <w:lang w:val="en-US"/>
        </w:rPr>
        <w:t xml:space="preserve">mong the flavonoids, </w:t>
      </w:r>
      <w:proofErr w:type="spellStart"/>
      <w:r w:rsidRPr="003D44F9">
        <w:rPr>
          <w:rFonts w:asciiTheme="majorBidi" w:hAnsiTheme="majorBidi" w:cstheme="majorBidi"/>
          <w:lang w:val="en-US"/>
        </w:rPr>
        <w:t>chrysin</w:t>
      </w:r>
      <w:proofErr w:type="spellEnd"/>
      <w:r w:rsidRPr="003D44F9">
        <w:rPr>
          <w:rFonts w:asciiTheme="majorBidi" w:hAnsiTheme="majorBidi" w:cstheme="majorBidi"/>
          <w:lang w:val="en-US"/>
        </w:rPr>
        <w:t xml:space="preserve">, </w:t>
      </w:r>
      <w:proofErr w:type="spellStart"/>
      <w:r w:rsidRPr="003D44F9">
        <w:rPr>
          <w:rFonts w:asciiTheme="majorBidi" w:hAnsiTheme="majorBidi" w:cstheme="majorBidi"/>
          <w:lang w:val="en-US"/>
        </w:rPr>
        <w:t>naringin</w:t>
      </w:r>
      <w:proofErr w:type="spellEnd"/>
      <w:r w:rsidRPr="003D44F9">
        <w:rPr>
          <w:rFonts w:asciiTheme="majorBidi" w:hAnsiTheme="majorBidi" w:cstheme="majorBidi"/>
          <w:lang w:val="en-US"/>
        </w:rPr>
        <w:t xml:space="preserve"> and </w:t>
      </w:r>
      <w:proofErr w:type="spellStart"/>
      <w:r w:rsidRPr="003D44F9">
        <w:rPr>
          <w:rFonts w:asciiTheme="majorBidi" w:hAnsiTheme="majorBidi" w:cstheme="majorBidi"/>
          <w:lang w:val="en-US"/>
        </w:rPr>
        <w:t>galangin</w:t>
      </w:r>
      <w:proofErr w:type="spellEnd"/>
      <w:r w:rsidRPr="003D44F9">
        <w:rPr>
          <w:rFonts w:asciiTheme="majorBidi" w:hAnsiTheme="majorBidi" w:cstheme="majorBidi"/>
          <w:lang w:val="en-US"/>
        </w:rPr>
        <w:t xml:space="preserve"> were dominant.</w:t>
      </w:r>
      <w:r>
        <w:rPr>
          <w:rFonts w:asciiTheme="majorBidi" w:hAnsiTheme="majorBidi" w:cstheme="majorBidi"/>
          <w:lang w:val="en-US"/>
        </w:rPr>
        <w:t xml:space="preserve"> </w:t>
      </w:r>
      <w:r w:rsidRPr="003D44F9">
        <w:rPr>
          <w:rFonts w:asciiTheme="majorBidi" w:hAnsiTheme="majorBidi" w:cstheme="majorBidi"/>
          <w:lang w:val="en-US"/>
        </w:rPr>
        <w:t xml:space="preserve">On the other hand, the study of </w:t>
      </w:r>
      <w:proofErr w:type="spellStart"/>
      <w:r w:rsidRPr="003D44F9">
        <w:rPr>
          <w:rFonts w:asciiTheme="majorBidi" w:hAnsiTheme="majorBidi" w:cstheme="majorBidi"/>
          <w:lang w:val="en-US"/>
        </w:rPr>
        <w:t>Segueni</w:t>
      </w:r>
      <w:proofErr w:type="spellEnd"/>
      <w:r w:rsidRPr="003D44F9">
        <w:rPr>
          <w:rFonts w:asciiTheme="majorBidi" w:hAnsiTheme="majorBidi" w:cstheme="majorBidi"/>
          <w:lang w:val="en-US"/>
        </w:rPr>
        <w:t xml:space="preserve"> et al (2021)</w:t>
      </w:r>
      <w:r>
        <w:rPr>
          <w:rFonts w:asciiTheme="majorBidi" w:hAnsiTheme="majorBidi" w:cstheme="majorBidi"/>
          <w:lang w:val="en-US"/>
        </w:rPr>
        <w:t xml:space="preserve"> </w:t>
      </w:r>
      <w:r>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&lt;EndNote&gt;&lt;Cite&gt;&lt;Author&gt;Segueni&lt;/Author&gt;&lt;Year&gt;2021&lt;/Year&gt;&lt;RecNum&gt;1416&lt;/RecNum&gt;&lt;DisplayText&gt;(Segueni, Keskin et al. 2021)&lt;/DisplayText&gt;&lt;record&gt;&lt;rec-number&gt;1416&lt;/rec-number&gt;&lt;foreign-keys&gt;&lt;key app="EN" db-id="s2ttftzzfffx0hetzd2p2f0qpfwae5e5fxsv"&gt;1416&lt;/key&gt;&lt;/foreign-keys&gt;&lt;ref-type name="Journal Article"&gt;17&lt;/ref-type&gt;&lt;contributors&gt;&lt;authors&gt;&lt;author&gt;Segueni, Narimane&lt;/author&gt;&lt;author&gt;Keskin, Şaban&lt;/author&gt;&lt;author&gt;Kadour, Benlabed&lt;/author&gt;&lt;author&gt;Kolaylı, Sevgi&lt;/author&gt;&lt;author&gt;Salah, Akkal&lt;/author&gt;&lt;/authors&gt;&lt;/contributors&gt;&lt;titles&gt;&lt;title&gt;Comparison between phenolic content, antioxidant, and antibacterial activity of Algerian and Turkish propolis&lt;/title&gt;&lt;secondary-title&gt;Combinatorial Chemistry &amp;amp; High Throughput Screening&lt;/secondary-title&gt;&lt;/titles&gt;&lt;periodical&gt;&lt;full-title&gt;Combinatorial Chemistry &amp;amp; High Throughput Screening&lt;/full-title&gt;&lt;/periodical&gt;&lt;pages&gt;1679-1687&lt;/pages&gt;&lt;volume&gt;24&lt;/volume&gt;&lt;number&gt;10&lt;/number&gt;&lt;dates&gt;&lt;year&gt;2021&lt;/year&gt;&lt;/dates&gt;&lt;isbn&gt;1386-2073&lt;/isbn&gt;&lt;urls&gt;&lt;/urls&gt;&lt;/record&gt;&lt;/Cite&gt;&lt;/EndNote&gt;</w:instrText>
      </w:r>
      <w:r>
        <w:rPr>
          <w:rFonts w:asciiTheme="majorBidi" w:hAnsiTheme="majorBidi" w:cstheme="majorBidi"/>
          <w:lang w:val="en-US"/>
        </w:rPr>
        <w:fldChar w:fldCharType="separate"/>
      </w:r>
      <w:r>
        <w:rPr>
          <w:rFonts w:asciiTheme="majorBidi" w:hAnsiTheme="majorBidi" w:cstheme="majorBidi"/>
          <w:noProof/>
          <w:lang w:val="en-US"/>
        </w:rPr>
        <w:t>(</w:t>
      </w:r>
      <w:hyperlink w:anchor="_ENREF_22" w:tooltip="Segueni, 2021 #1416" w:history="1">
        <w:r w:rsidR="002F0FE1">
          <w:rPr>
            <w:rFonts w:asciiTheme="majorBidi" w:hAnsiTheme="majorBidi" w:cstheme="majorBidi"/>
            <w:noProof/>
            <w:lang w:val="en-US"/>
          </w:rPr>
          <w:t xml:space="preserve">Segueni </w:t>
        </w:r>
        <w:r>
          <w:rPr>
            <w:rFonts w:asciiTheme="majorBidi" w:hAnsiTheme="majorBidi" w:cstheme="majorBidi"/>
            <w:noProof/>
            <w:lang w:val="en-US"/>
          </w:rPr>
          <w:t>et al. 2021</w:t>
        </w:r>
      </w:hyperlink>
      <w:r>
        <w:rPr>
          <w:rFonts w:asciiTheme="majorBidi" w:hAnsiTheme="majorBidi" w:cstheme="majorBidi"/>
          <w:noProof/>
          <w:lang w:val="en-US"/>
        </w:rPr>
        <w:t>)</w:t>
      </w:r>
      <w:r>
        <w:rPr>
          <w:rFonts w:asciiTheme="majorBidi" w:hAnsiTheme="majorBidi" w:cstheme="majorBidi"/>
          <w:lang w:val="en-US"/>
        </w:rPr>
        <w:fldChar w:fldCharType="end"/>
      </w:r>
      <w:r w:rsidRPr="003D44F9">
        <w:rPr>
          <w:rFonts w:asciiTheme="majorBidi" w:hAnsiTheme="majorBidi" w:cstheme="majorBidi"/>
          <w:lang w:val="en-US"/>
        </w:rPr>
        <w:t xml:space="preserve"> shows after the analysis of two samples of </w:t>
      </w:r>
      <w:proofErr w:type="spellStart"/>
      <w:r w:rsidRPr="003D44F9">
        <w:rPr>
          <w:rFonts w:asciiTheme="majorBidi" w:hAnsiTheme="majorBidi" w:cstheme="majorBidi"/>
          <w:lang w:val="en-US"/>
        </w:rPr>
        <w:t>propolis</w:t>
      </w:r>
      <w:proofErr w:type="spellEnd"/>
      <w:r w:rsidRPr="003D44F9">
        <w:rPr>
          <w:rFonts w:asciiTheme="majorBidi" w:hAnsiTheme="majorBidi" w:cstheme="majorBidi"/>
          <w:lang w:val="en-US"/>
        </w:rPr>
        <w:t xml:space="preserve"> of Algerian and Turkish origin that the levels of phenolic compounds are lower than ours</w:t>
      </w:r>
      <w:r>
        <w:rPr>
          <w:rFonts w:asciiTheme="majorBidi" w:hAnsiTheme="majorBidi" w:cstheme="majorBidi"/>
          <w:lang w:val="en-US"/>
        </w:rPr>
        <w:t xml:space="preserve"> findings</w:t>
      </w:r>
      <w:r w:rsidRPr="003D44F9">
        <w:rPr>
          <w:rFonts w:asciiTheme="majorBidi" w:hAnsiTheme="majorBidi" w:cstheme="majorBidi"/>
          <w:lang w:val="en-US"/>
        </w:rPr>
        <w:t>, varying from 19.51 ± 0.86 to 219.66 ± 1.23 mg GAE/g for total phenols and from 5.27 ± 0.07 to 74.57 ± 1.03 QE/g for flavonoids</w:t>
      </w:r>
      <w:r>
        <w:rPr>
          <w:rFonts w:asciiTheme="majorBidi" w:hAnsiTheme="majorBidi" w:cstheme="majorBidi"/>
          <w:lang w:val="en-US"/>
        </w:rPr>
        <w:t xml:space="preserve">. </w:t>
      </w:r>
      <w:r w:rsidRPr="00CD688B">
        <w:rPr>
          <w:rFonts w:asciiTheme="majorBidi" w:hAnsiTheme="majorBidi" w:cstheme="majorBidi"/>
          <w:lang w:val="en-US"/>
        </w:rPr>
        <w:t xml:space="preserve">Similarly, a study carried out on the effects of different ethanol concentrations (20, 50, 80%) on the total phenolic content and total flavonoid content in Malaysian </w:t>
      </w:r>
      <w:proofErr w:type="spellStart"/>
      <w:r w:rsidRPr="00CD688B">
        <w:rPr>
          <w:rFonts w:asciiTheme="majorBidi" w:hAnsiTheme="majorBidi" w:cstheme="majorBidi"/>
          <w:lang w:val="en-US"/>
        </w:rPr>
        <w:t>propolis</w:t>
      </w:r>
      <w:proofErr w:type="spellEnd"/>
      <w:r w:rsidRPr="00CD688B">
        <w:rPr>
          <w:rFonts w:asciiTheme="majorBidi" w:hAnsiTheme="majorBidi" w:cstheme="majorBidi"/>
          <w:lang w:val="en-US"/>
        </w:rPr>
        <w:t xml:space="preserve"> also shows low levels compared to our study where the highest TPC and TFC were recorded at 80% ethanol, i.e. 8.898 mg GAE/ml and 0.034 mg QE/ml respectively</w:t>
      </w:r>
      <w:r>
        <w:rPr>
          <w:rFonts w:asciiTheme="majorBidi" w:hAnsiTheme="majorBidi" w:cstheme="majorBidi"/>
          <w:lang w:val="en-US"/>
        </w:rPr>
        <w:t xml:space="preserve"> </w:t>
      </w:r>
      <w:r>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&lt;EndNote&gt;&lt;Cite&gt;&lt;Author&gt;Yusof&lt;/Author&gt;&lt;Year&gt;2020&lt;/Year&gt;&lt;RecNum&gt;1417&lt;/RecNum&gt;&lt;DisplayText&gt;(Yusof, Munaim et al. 2020)&lt;/DisplayText&gt;&lt;record&gt;&lt;rec-number&gt;1417&lt;/rec-number&gt;&lt;foreign-keys&gt;&lt;key app="EN" db-id="s2ttftzzfffx0hetzd2p2f0qpfwae5e5fxsv"&gt;1417&lt;/key&gt;&lt;/foreign-keys&gt;&lt;ref-type name="Conference Proceedings"&gt;10&lt;/ref-type&gt;&lt;contributors&gt;&lt;authors&gt;&lt;author&gt;Yusof, N&lt;/author&gt;&lt;author&gt;Munaim, MS Abdul&lt;/author&gt;&lt;author&gt;Kutty, R Veloo&lt;/author&gt;&lt;/authors&gt;&lt;/contributors&gt;&lt;titles&gt;&lt;title&gt;The effects of different ethanol concentration on total phenolic and total flavonoid content in Malaysian propolis&lt;/title&gt;&lt;secondary-title&gt;IOP Conference Series: Materials Science and Engineering&lt;/secondary-title&gt;&lt;/titles&gt;&lt;pages&gt;012033&lt;/pages&gt;&lt;volume&gt;991&lt;/volume&gt;&lt;number&gt;1&lt;/number&gt;&lt;dates&gt;&lt;year&gt;2020&lt;/year&gt;&lt;/dates&gt;&lt;publisher&gt;IOP Publishing&lt;/publisher&gt;&lt;isbn&gt;1757-899X&lt;/isbn&gt;&lt;urls&gt;&lt;/urls&gt;&lt;/record&gt;&lt;/Cite&gt;&lt;/EndNote&gt;</w:instrText>
      </w:r>
      <w:r>
        <w:rPr>
          <w:rFonts w:asciiTheme="majorBidi" w:hAnsiTheme="majorBidi" w:cstheme="majorBidi"/>
          <w:lang w:val="en-US"/>
        </w:rPr>
        <w:fldChar w:fldCharType="separate"/>
      </w:r>
      <w:r>
        <w:rPr>
          <w:rFonts w:asciiTheme="majorBidi" w:hAnsiTheme="majorBidi" w:cstheme="majorBidi"/>
          <w:noProof/>
          <w:lang w:val="en-US"/>
        </w:rPr>
        <w:t>(</w:t>
      </w:r>
      <w:hyperlink w:anchor="_ENREF_30" w:tooltip="Yusof, 2020 #1417" w:history="1">
        <w:r w:rsidR="002F0FE1">
          <w:rPr>
            <w:rFonts w:asciiTheme="majorBidi" w:hAnsiTheme="majorBidi" w:cstheme="majorBidi"/>
            <w:noProof/>
            <w:lang w:val="en-US"/>
          </w:rPr>
          <w:t xml:space="preserve">Yusof </w:t>
        </w:r>
        <w:r>
          <w:rPr>
            <w:rFonts w:asciiTheme="majorBidi" w:hAnsiTheme="majorBidi" w:cstheme="majorBidi"/>
            <w:noProof/>
            <w:lang w:val="en-US"/>
          </w:rPr>
          <w:t>et al. 2020</w:t>
        </w:r>
      </w:hyperlink>
      <w:r>
        <w:rPr>
          <w:rFonts w:asciiTheme="majorBidi" w:hAnsiTheme="majorBidi" w:cstheme="majorBidi"/>
          <w:noProof/>
          <w:lang w:val="en-US"/>
        </w:rPr>
        <w:t>)</w:t>
      </w:r>
      <w:r>
        <w:rPr>
          <w:rFonts w:asciiTheme="majorBidi" w:hAnsiTheme="majorBidi" w:cstheme="majorBidi"/>
          <w:lang w:val="en-US"/>
        </w:rPr>
        <w:fldChar w:fldCharType="end"/>
      </w:r>
      <w:r w:rsidRPr="00CD688B">
        <w:rPr>
          <w:rFonts w:asciiTheme="majorBidi" w:hAnsiTheme="majorBidi" w:cstheme="majorBidi"/>
          <w:lang w:val="en-US"/>
        </w:rPr>
        <w:t>.</w:t>
      </w:r>
      <w:r>
        <w:rPr>
          <w:rFonts w:asciiTheme="majorBidi" w:hAnsiTheme="majorBidi" w:cstheme="majorBidi"/>
          <w:lang w:val="en-US"/>
        </w:rPr>
        <w:t xml:space="preserve"> </w:t>
      </w:r>
      <w:proofErr w:type="spellStart"/>
      <w:r w:rsidRPr="003D44F9">
        <w:rPr>
          <w:rFonts w:asciiTheme="majorBidi" w:hAnsiTheme="majorBidi" w:cstheme="majorBidi"/>
          <w:lang w:val="en-US"/>
        </w:rPr>
        <w:t>Freires</w:t>
      </w:r>
      <w:proofErr w:type="spellEnd"/>
      <w:r w:rsidRPr="003D44F9">
        <w:rPr>
          <w:rFonts w:asciiTheme="majorBidi" w:hAnsiTheme="majorBidi" w:cstheme="majorBidi"/>
          <w:lang w:val="en-US"/>
        </w:rPr>
        <w:t xml:space="preserve"> et al, (2018) </w:t>
      </w:r>
      <w:r w:rsidRPr="00805824">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&lt;EndNote&gt;&lt;Cite&gt;&lt;Author&gt;Freires&lt;/Author&gt;&lt;Year&gt;2018&lt;/Year&gt;&lt;RecNum&gt;1410&lt;/RecNum&gt;&lt;DisplayText&gt;(Freires, Pingueiro et al. 2018)&lt;/DisplayText&gt;&lt;record&gt;&lt;rec-number&gt;1410&lt;/rec-number&gt;&lt;foreign-keys&gt;&lt;key app="EN" db-id="s2ttftzzfffx0hetzd2p2f0qpfwae5e5fxsv"&gt;1410&lt;/key&gt;&lt;/foreign-keys&gt;&lt;ref-type name="Book Section"&gt;5&lt;/ref-type&gt;&lt;contributors&gt;&lt;authors&gt;&lt;author&gt;Freires, Irlan A&lt;/author&gt;&lt;author&gt;Pingueiro, João MS&lt;/author&gt;&lt;author&gt;Miranda, Stela LF&lt;/author&gt;&lt;author&gt;Bueno-Silva, Bruno&lt;/author&gt;&lt;/authors&gt;&lt;/contributors&gt;&lt;titles&gt;&lt;title&gt;Red propolis: Phenolics, polyphenolics, and applications to microbiological health and disease&lt;/title&gt;&lt;secondary-title&gt;Polyphenols: Prevention and Treatment of Human Disease&lt;/secondary-title&gt;&lt;/titles&gt;&lt;pages&gt;293-300&lt;/pages&gt;&lt;dates&gt;&lt;year&gt;2018&lt;/year&gt;&lt;/dates&gt;&lt;publisher&gt;Elsevier&lt;/publisher&gt;&lt;urls&gt;&lt;/urls&gt;&lt;/record&gt;&lt;/Cite&gt;&lt;/EndNote&gt;</w:instrText>
      </w:r>
      <w:r w:rsidRPr="00805824">
        <w:rPr>
          <w:rFonts w:asciiTheme="majorBidi" w:hAnsiTheme="majorBidi" w:cstheme="majorBidi"/>
          <w:lang w:val="en-US"/>
        </w:rPr>
        <w:fldChar w:fldCharType="separate"/>
      </w:r>
      <w:r>
        <w:rPr>
          <w:rFonts w:asciiTheme="majorBidi" w:hAnsiTheme="majorBidi" w:cstheme="majorBidi"/>
          <w:noProof/>
          <w:lang w:val="en-US"/>
        </w:rPr>
        <w:t>(</w:t>
      </w:r>
      <w:hyperlink w:anchor="_ENREF_6" w:tooltip="Freires, 2018 #1410" w:history="1">
        <w:r>
          <w:rPr>
            <w:rFonts w:asciiTheme="majorBidi" w:hAnsiTheme="majorBidi" w:cstheme="majorBidi"/>
            <w:noProof/>
            <w:lang w:val="en-US"/>
          </w:rPr>
          <w:t>Freir</w:t>
        </w:r>
        <w:r w:rsidR="002F0FE1">
          <w:rPr>
            <w:rFonts w:asciiTheme="majorBidi" w:hAnsiTheme="majorBidi" w:cstheme="majorBidi"/>
            <w:noProof/>
            <w:lang w:val="en-US"/>
          </w:rPr>
          <w:t xml:space="preserve">es </w:t>
        </w:r>
        <w:r>
          <w:rPr>
            <w:rFonts w:asciiTheme="majorBidi" w:hAnsiTheme="majorBidi" w:cstheme="majorBidi"/>
            <w:noProof/>
            <w:lang w:val="en-US"/>
          </w:rPr>
          <w:t>et al. 2018</w:t>
        </w:r>
      </w:hyperlink>
      <w:r>
        <w:rPr>
          <w:rFonts w:asciiTheme="majorBidi" w:hAnsiTheme="majorBidi" w:cstheme="majorBidi"/>
          <w:noProof/>
          <w:lang w:val="en-US"/>
        </w:rPr>
        <w:t>)</w:t>
      </w:r>
      <w:r w:rsidRPr="00805824">
        <w:rPr>
          <w:rFonts w:asciiTheme="majorBidi" w:hAnsiTheme="majorBidi" w:cstheme="majorBidi"/>
          <w:lang w:val="en-US"/>
        </w:rPr>
        <w:fldChar w:fldCharType="end"/>
      </w:r>
      <w:r>
        <w:rPr>
          <w:rFonts w:asciiTheme="majorBidi" w:hAnsiTheme="majorBidi" w:cstheme="majorBidi"/>
          <w:lang w:val="en-US"/>
        </w:rPr>
        <w:t xml:space="preserve"> </w:t>
      </w:r>
      <w:r w:rsidRPr="003D44F9">
        <w:rPr>
          <w:rFonts w:asciiTheme="majorBidi" w:hAnsiTheme="majorBidi" w:cstheme="majorBidi"/>
          <w:lang w:val="en-US"/>
        </w:rPr>
        <w:t>explain that</w:t>
      </w:r>
      <w:r>
        <w:rPr>
          <w:rFonts w:asciiTheme="majorBidi" w:hAnsiTheme="majorBidi" w:cstheme="majorBidi"/>
          <w:lang w:val="en-US"/>
        </w:rPr>
        <w:t xml:space="preserve"> t</w:t>
      </w:r>
      <w:r w:rsidRPr="00805824">
        <w:rPr>
          <w:rFonts w:asciiTheme="majorBidi" w:hAnsiTheme="majorBidi" w:cstheme="majorBidi"/>
          <w:lang w:val="en-US"/>
        </w:rPr>
        <w:t xml:space="preserve">he main compound categories present in </w:t>
      </w:r>
      <w:proofErr w:type="spellStart"/>
      <w:r w:rsidRPr="00805824">
        <w:rPr>
          <w:rFonts w:asciiTheme="majorBidi" w:hAnsiTheme="majorBidi" w:cstheme="majorBidi"/>
          <w:lang w:val="en-US"/>
        </w:rPr>
        <w:t>propolis</w:t>
      </w:r>
      <w:proofErr w:type="spellEnd"/>
      <w:r w:rsidRPr="00805824">
        <w:rPr>
          <w:rFonts w:asciiTheme="majorBidi" w:hAnsiTheme="majorBidi" w:cstheme="majorBidi"/>
          <w:lang w:val="en-US"/>
        </w:rPr>
        <w:t xml:space="preserve"> are </w:t>
      </w:r>
      <w:proofErr w:type="spellStart"/>
      <w:r w:rsidRPr="00805824">
        <w:rPr>
          <w:rFonts w:asciiTheme="majorBidi" w:hAnsiTheme="majorBidi" w:cstheme="majorBidi"/>
          <w:lang w:val="en-US"/>
        </w:rPr>
        <w:t>phenolics</w:t>
      </w:r>
      <w:proofErr w:type="spellEnd"/>
      <w:r w:rsidRPr="00805824">
        <w:rPr>
          <w:rFonts w:asciiTheme="majorBidi" w:hAnsiTheme="majorBidi" w:cstheme="majorBidi"/>
          <w:lang w:val="en-US"/>
        </w:rPr>
        <w:t xml:space="preserve"> and flavonoids. </w:t>
      </w:r>
      <w:r w:rsidRPr="003D44F9">
        <w:rPr>
          <w:rFonts w:asciiTheme="majorBidi" w:hAnsiTheme="majorBidi" w:cstheme="majorBidi"/>
          <w:lang w:val="en-US"/>
        </w:rPr>
        <w:t xml:space="preserve">However, </w:t>
      </w:r>
      <w:proofErr w:type="spellStart"/>
      <w:r w:rsidRPr="003D44F9">
        <w:rPr>
          <w:rFonts w:asciiTheme="majorBidi" w:hAnsiTheme="majorBidi" w:cstheme="majorBidi"/>
          <w:lang w:val="en-US"/>
        </w:rPr>
        <w:t>propolis</w:t>
      </w:r>
      <w:proofErr w:type="spellEnd"/>
      <w:r w:rsidRPr="003D44F9">
        <w:rPr>
          <w:rFonts w:asciiTheme="majorBidi" w:hAnsiTheme="majorBidi" w:cstheme="majorBidi"/>
          <w:lang w:val="en-US"/>
        </w:rPr>
        <w:t xml:space="preserve"> composition varies significantly depending on geographical region and collecting season.</w:t>
      </w:r>
      <w:r>
        <w:rPr>
          <w:rFonts w:asciiTheme="majorBidi" w:hAnsiTheme="majorBidi" w:cstheme="majorBidi"/>
          <w:lang w:val="en-US"/>
        </w:rPr>
        <w:t xml:space="preserve"> </w:t>
      </w:r>
      <w:r w:rsidRPr="00CD688B">
        <w:rPr>
          <w:rFonts w:asciiTheme="majorBidi" w:hAnsiTheme="majorBidi" w:cstheme="majorBidi"/>
          <w:lang w:val="en-US"/>
        </w:rPr>
        <w:t xml:space="preserve">Furthermore, the antioxidant activity of </w:t>
      </w:r>
      <w:proofErr w:type="spellStart"/>
      <w:r w:rsidRPr="00CD688B">
        <w:rPr>
          <w:rFonts w:asciiTheme="majorBidi" w:hAnsiTheme="majorBidi" w:cstheme="majorBidi"/>
          <w:lang w:val="en-US"/>
        </w:rPr>
        <w:t>propolis</w:t>
      </w:r>
      <w:proofErr w:type="spellEnd"/>
      <w:r w:rsidRPr="00CD688B">
        <w:rPr>
          <w:rFonts w:asciiTheme="majorBidi" w:hAnsiTheme="majorBidi" w:cstheme="majorBidi"/>
          <w:lang w:val="en-US"/>
        </w:rPr>
        <w:t xml:space="preserve"> extract against the DPPH radical which is measured by following the reduction of this radical, which is accompanied by the change from purple </w:t>
      </w:r>
      <w:proofErr w:type="spellStart"/>
      <w:r w:rsidRPr="00CD688B">
        <w:rPr>
          <w:rFonts w:asciiTheme="majorBidi" w:hAnsiTheme="majorBidi" w:cstheme="majorBidi"/>
          <w:lang w:val="en-US"/>
        </w:rPr>
        <w:t>colour</w:t>
      </w:r>
      <w:proofErr w:type="spellEnd"/>
      <w:r w:rsidRPr="00CD688B">
        <w:rPr>
          <w:rFonts w:asciiTheme="majorBidi" w:hAnsiTheme="majorBidi" w:cstheme="majorBidi"/>
          <w:lang w:val="en-US"/>
        </w:rPr>
        <w:t xml:space="preserve"> (DPPH-) to yellow </w:t>
      </w:r>
      <w:proofErr w:type="spellStart"/>
      <w:r w:rsidRPr="00CD688B">
        <w:rPr>
          <w:rFonts w:asciiTheme="majorBidi" w:hAnsiTheme="majorBidi" w:cstheme="majorBidi"/>
          <w:lang w:val="en-US"/>
        </w:rPr>
        <w:t>colour</w:t>
      </w:r>
      <w:proofErr w:type="spellEnd"/>
      <w:r w:rsidRPr="00CD688B">
        <w:rPr>
          <w:rFonts w:asciiTheme="majorBidi" w:hAnsiTheme="majorBidi" w:cstheme="majorBidi"/>
          <w:lang w:val="en-US"/>
        </w:rPr>
        <w:t xml:space="preserve"> (DPPH-H) measured by a spectrophotometer at 515 nm shows that the </w:t>
      </w:r>
      <w:proofErr w:type="spellStart"/>
      <w:r w:rsidRPr="00CD688B">
        <w:rPr>
          <w:rFonts w:asciiTheme="majorBidi" w:hAnsiTheme="majorBidi" w:cstheme="majorBidi"/>
          <w:lang w:val="en-US"/>
        </w:rPr>
        <w:t>hydroethanol</w:t>
      </w:r>
      <w:proofErr w:type="spellEnd"/>
      <w:r w:rsidRPr="00CD688B">
        <w:rPr>
          <w:rFonts w:asciiTheme="majorBidi" w:hAnsiTheme="majorBidi" w:cstheme="majorBidi"/>
          <w:lang w:val="en-US"/>
        </w:rPr>
        <w:t xml:space="preserve"> extract of </w:t>
      </w:r>
      <w:proofErr w:type="spellStart"/>
      <w:r w:rsidRPr="00CD688B">
        <w:rPr>
          <w:rFonts w:asciiTheme="majorBidi" w:hAnsiTheme="majorBidi" w:cstheme="majorBidi"/>
          <w:lang w:val="en-US"/>
        </w:rPr>
        <w:t>propolis</w:t>
      </w:r>
      <w:proofErr w:type="spellEnd"/>
      <w:r w:rsidRPr="00CD688B">
        <w:rPr>
          <w:rFonts w:asciiTheme="majorBidi" w:hAnsiTheme="majorBidi" w:cstheme="majorBidi"/>
          <w:lang w:val="en-US"/>
        </w:rPr>
        <w:t xml:space="preserve"> has a significant capacity to scavenge the DPPH radical, with an inhibitory concentration of IC50 = 2.95 mg/</w:t>
      </w:r>
      <w:proofErr w:type="spellStart"/>
      <w:r w:rsidRPr="00CD688B">
        <w:rPr>
          <w:rFonts w:asciiTheme="majorBidi" w:hAnsiTheme="majorBidi" w:cstheme="majorBidi"/>
          <w:lang w:val="en-US"/>
        </w:rPr>
        <w:t>mL</w:t>
      </w:r>
      <w:r>
        <w:rPr>
          <w:rFonts w:asciiTheme="majorBidi" w:hAnsiTheme="majorBidi" w:cstheme="majorBidi"/>
          <w:lang w:val="en-US"/>
        </w:rPr>
        <w:t>.</w:t>
      </w:r>
      <w:proofErr w:type="spellEnd"/>
      <w:r>
        <w:rPr>
          <w:rFonts w:asciiTheme="majorBidi" w:hAnsiTheme="majorBidi" w:cstheme="majorBidi"/>
          <w:lang w:val="en-US"/>
        </w:rPr>
        <w:t xml:space="preserve"> </w:t>
      </w:r>
      <w:r w:rsidRPr="000F59EE">
        <w:rPr>
          <w:rFonts w:asciiTheme="majorBidi" w:hAnsiTheme="majorBidi" w:cstheme="majorBidi"/>
          <w:lang w:val="en-US"/>
        </w:rPr>
        <w:t xml:space="preserve">These findings are in agreement with </w:t>
      </w:r>
      <w:r>
        <w:rPr>
          <w:rFonts w:asciiTheme="majorBidi" w:hAnsiTheme="majorBidi" w:cstheme="majorBidi"/>
          <w:lang w:val="en-US"/>
        </w:rPr>
        <w:t xml:space="preserve">those of  </w:t>
      </w:r>
      <w:proofErr w:type="spellStart"/>
      <w:r w:rsidRPr="000F59EE">
        <w:rPr>
          <w:rFonts w:asciiTheme="majorBidi" w:hAnsiTheme="majorBidi" w:cstheme="majorBidi"/>
          <w:lang w:val="en-US"/>
        </w:rPr>
        <w:t>Mihai</w:t>
      </w:r>
      <w:proofErr w:type="spellEnd"/>
      <w:r w:rsidRPr="000F59EE">
        <w:rPr>
          <w:rFonts w:asciiTheme="majorBidi" w:hAnsiTheme="majorBidi" w:cstheme="majorBidi"/>
          <w:lang w:val="en-US"/>
        </w:rPr>
        <w:t xml:space="preserve"> et  </w:t>
      </w:r>
      <w:proofErr w:type="spellStart"/>
      <w:r w:rsidRPr="000F59EE">
        <w:rPr>
          <w:rFonts w:asciiTheme="majorBidi" w:hAnsiTheme="majorBidi" w:cstheme="majorBidi"/>
          <w:lang w:val="en-US"/>
        </w:rPr>
        <w:t>Mărghitaş</w:t>
      </w:r>
      <w:proofErr w:type="spellEnd"/>
      <w:r w:rsidRPr="000F59EE">
        <w:rPr>
          <w:rFonts w:asciiTheme="majorBidi" w:hAnsiTheme="majorBidi" w:cstheme="majorBidi"/>
          <w:lang w:val="en-US"/>
        </w:rPr>
        <w:t>, (2010)</w:t>
      </w:r>
      <w:r>
        <w:rPr>
          <w:rFonts w:asciiTheme="majorBidi" w:hAnsiTheme="majorBidi" w:cstheme="majorBidi"/>
          <w:lang w:val="en-US"/>
        </w:rPr>
        <w:t xml:space="preserve"> </w:t>
      </w:r>
      <w:r>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&lt;EndNote&gt;&lt;Cite&gt;&lt;Author&gt;Mihai&lt;/Author&gt;&lt;Year&gt;2010&lt;/Year&gt;&lt;RecNum&gt;1419&lt;/RecNum&gt;&lt;DisplayText&gt;(Mihai and Mărghitaş 2010)&lt;/DisplayText&gt;&lt;record&gt;&lt;rec-number&gt;1419&lt;/rec-number&gt;&lt;foreign-keys&gt;&lt;key app="EN" db-id="s2ttftzzfffx0hetzd2p2f0qpfwae5e5fxsv"&gt;1419&lt;/key&gt;&lt;/foreign-keys&gt;&lt;ref-type name="Journal Article"&gt;17&lt;/ref-type&gt;&lt;contributors&gt;&lt;authors&gt;&lt;author&gt;Mihai, Cristina M&lt;/author&gt;&lt;author&gt;Mărghitaş, Liviu Al&lt;/author&gt;&lt;/authors&gt;&lt;/contributors&gt;&lt;titles&gt;&lt;title&gt;Antioxidant Capacity of Transylvanian Propolis&lt;/title&gt;&lt;secondary-title&gt;Bulletin of the University of Agricultural Sciences &amp;amp; Veterinary Medicine Cluj-Napoca. Animal Science &amp;amp; Biotechnologies&lt;/secondary-title&gt;&lt;/titles&gt;&lt;periodical&gt;&lt;full-title&gt;Bulletin of the University of Agricultural Sciences &amp;amp; Veterinary Medicine Cluj-Napoca. Animal Science &amp;amp; Biotechnologies&lt;/full-title&gt;&lt;/periodical&gt;&lt;volume&gt;67&lt;/volume&gt;&lt;dates&gt;&lt;year&gt;2010&lt;/year&gt;&lt;/dates&gt;&lt;isbn&gt;1843-5262&lt;/isbn&gt;&lt;urls&gt;&lt;/urls&gt;&lt;/record&gt;&lt;/Cite&gt;&lt;/EndNote&gt;</w:instrText>
      </w:r>
      <w:r>
        <w:rPr>
          <w:rFonts w:asciiTheme="majorBidi" w:hAnsiTheme="majorBidi" w:cstheme="majorBidi"/>
          <w:lang w:val="en-US"/>
        </w:rPr>
        <w:fldChar w:fldCharType="separate"/>
      </w:r>
      <w:r>
        <w:rPr>
          <w:rFonts w:asciiTheme="majorBidi" w:hAnsiTheme="majorBidi" w:cstheme="majorBidi"/>
          <w:noProof/>
          <w:lang w:val="en-US"/>
        </w:rPr>
        <w:t>(</w:t>
      </w:r>
      <w:hyperlink w:anchor="_ENREF_14" w:tooltip="Mihai, 2010 #1419" w:history="1">
        <w:r w:rsidR="002F0FE1">
          <w:rPr>
            <w:rFonts w:asciiTheme="majorBidi" w:hAnsiTheme="majorBidi" w:cstheme="majorBidi"/>
            <w:noProof/>
            <w:lang w:val="en-US"/>
          </w:rPr>
          <w:t>Mihai et</w:t>
        </w:r>
        <w:r>
          <w:rPr>
            <w:rFonts w:asciiTheme="majorBidi" w:hAnsiTheme="majorBidi" w:cstheme="majorBidi"/>
            <w:noProof/>
            <w:lang w:val="en-US"/>
          </w:rPr>
          <w:t xml:space="preserve"> Mărghitaş</w:t>
        </w:r>
        <w:r w:rsidR="002F0FE1">
          <w:rPr>
            <w:rFonts w:asciiTheme="majorBidi" w:hAnsiTheme="majorBidi" w:cstheme="majorBidi"/>
            <w:noProof/>
            <w:lang w:val="en-US"/>
          </w:rPr>
          <w:t>,</w:t>
        </w:r>
        <w:r>
          <w:rPr>
            <w:rFonts w:asciiTheme="majorBidi" w:hAnsiTheme="majorBidi" w:cstheme="majorBidi"/>
            <w:noProof/>
            <w:lang w:val="en-US"/>
          </w:rPr>
          <w:t xml:space="preserve"> 2010</w:t>
        </w:r>
      </w:hyperlink>
      <w:r>
        <w:rPr>
          <w:rFonts w:asciiTheme="majorBidi" w:hAnsiTheme="majorBidi" w:cstheme="majorBidi"/>
          <w:noProof/>
          <w:lang w:val="en-US"/>
        </w:rPr>
        <w:t>)</w:t>
      </w:r>
      <w:r>
        <w:rPr>
          <w:rFonts w:asciiTheme="majorBidi" w:hAnsiTheme="majorBidi" w:cstheme="majorBidi"/>
          <w:lang w:val="en-US"/>
        </w:rPr>
        <w:fldChar w:fldCharType="end"/>
      </w:r>
      <w:r w:rsidRPr="000F59EE">
        <w:rPr>
          <w:rFonts w:asciiTheme="majorBidi" w:hAnsiTheme="majorBidi" w:cstheme="majorBidi"/>
          <w:lang w:val="en-US"/>
        </w:rPr>
        <w:t xml:space="preserve"> which indicate an antioxidant capacity of Transylvanian </w:t>
      </w:r>
      <w:proofErr w:type="spellStart"/>
      <w:r w:rsidRPr="000F59EE">
        <w:rPr>
          <w:rFonts w:asciiTheme="majorBidi" w:hAnsiTheme="majorBidi" w:cstheme="majorBidi"/>
          <w:lang w:val="en-US"/>
        </w:rPr>
        <w:t>propolis</w:t>
      </w:r>
      <w:proofErr w:type="spellEnd"/>
      <w:r w:rsidRPr="000F59EE">
        <w:rPr>
          <w:rFonts w:asciiTheme="majorBidi" w:hAnsiTheme="majorBidi" w:cstheme="majorBidi"/>
          <w:lang w:val="en-US"/>
        </w:rPr>
        <w:t xml:space="preserve"> that </w:t>
      </w:r>
      <w:r w:rsidRPr="000F59EE">
        <w:rPr>
          <w:rFonts w:asciiTheme="majorBidi" w:hAnsiTheme="majorBidi" w:cstheme="majorBidi"/>
          <w:lang w:val="en-US"/>
        </w:rPr>
        <w:lastRenderedPageBreak/>
        <w:t>varies between 1.67</w:t>
      </w:r>
      <w:r>
        <w:rPr>
          <w:rFonts w:asciiTheme="majorBidi" w:hAnsiTheme="majorBidi" w:cstheme="majorBidi"/>
          <w:lang w:val="en-US"/>
        </w:rPr>
        <w:t xml:space="preserve"> </w:t>
      </w:r>
      <w:r w:rsidRPr="000F59EE">
        <w:rPr>
          <w:rFonts w:asciiTheme="majorBidi" w:hAnsiTheme="majorBidi" w:cstheme="majorBidi"/>
          <w:lang w:val="en-US"/>
        </w:rPr>
        <w:t>mg/ml and 3.28</w:t>
      </w:r>
      <w:r>
        <w:rPr>
          <w:rFonts w:asciiTheme="majorBidi" w:hAnsiTheme="majorBidi" w:cstheme="majorBidi"/>
          <w:lang w:val="en-US"/>
        </w:rPr>
        <w:t xml:space="preserve"> </w:t>
      </w:r>
      <w:r w:rsidRPr="000F59EE">
        <w:rPr>
          <w:rFonts w:asciiTheme="majorBidi" w:hAnsiTheme="majorBidi" w:cstheme="majorBidi"/>
          <w:lang w:val="en-US"/>
        </w:rPr>
        <w:t>mg/ml.</w:t>
      </w:r>
      <w:r>
        <w:rPr>
          <w:rFonts w:asciiTheme="majorBidi" w:hAnsiTheme="majorBidi" w:cstheme="majorBidi"/>
          <w:lang w:val="en-US"/>
        </w:rPr>
        <w:t xml:space="preserve"> </w:t>
      </w:r>
      <w:r w:rsidRPr="00CD688B">
        <w:rPr>
          <w:rFonts w:asciiTheme="majorBidi" w:hAnsiTheme="majorBidi" w:cstheme="majorBidi"/>
          <w:lang w:val="en-US"/>
        </w:rPr>
        <w:t xml:space="preserve">However, our results remain </w:t>
      </w:r>
      <w:r>
        <w:rPr>
          <w:rFonts w:asciiTheme="majorBidi" w:hAnsiTheme="majorBidi" w:cstheme="majorBidi"/>
          <w:lang w:val="en-US"/>
        </w:rPr>
        <w:t>low</w:t>
      </w:r>
      <w:r w:rsidRPr="00CD688B">
        <w:rPr>
          <w:rFonts w:asciiTheme="majorBidi" w:hAnsiTheme="majorBidi" w:cstheme="majorBidi"/>
          <w:lang w:val="en-US"/>
        </w:rPr>
        <w:t xml:space="preserve"> compared to a study </w:t>
      </w:r>
      <w:r>
        <w:rPr>
          <w:rFonts w:asciiTheme="majorBidi" w:hAnsiTheme="majorBidi" w:cstheme="majorBidi"/>
          <w:lang w:val="en-US"/>
        </w:rPr>
        <w:t>conducted</w:t>
      </w:r>
      <w:r w:rsidRPr="00CD688B">
        <w:rPr>
          <w:rFonts w:asciiTheme="majorBidi" w:hAnsiTheme="majorBidi" w:cstheme="majorBidi"/>
          <w:lang w:val="en-US"/>
        </w:rPr>
        <w:t xml:space="preserve"> on the DPPH radical scavenging activity of Cameroonian </w:t>
      </w:r>
      <w:proofErr w:type="spellStart"/>
      <w:r w:rsidRPr="00CD688B">
        <w:rPr>
          <w:rFonts w:asciiTheme="majorBidi" w:hAnsiTheme="majorBidi" w:cstheme="majorBidi"/>
          <w:lang w:val="en-US"/>
        </w:rPr>
        <w:t>propolis</w:t>
      </w:r>
      <w:proofErr w:type="spellEnd"/>
      <w:r w:rsidRPr="00CD688B">
        <w:rPr>
          <w:rFonts w:asciiTheme="majorBidi" w:hAnsiTheme="majorBidi" w:cstheme="majorBidi"/>
          <w:lang w:val="en-US"/>
        </w:rPr>
        <w:t xml:space="preserve"> which showed that the radical scavenging activity varied from the Hexane extract of </w:t>
      </w:r>
      <w:proofErr w:type="spellStart"/>
      <w:r w:rsidRPr="00CD688B">
        <w:rPr>
          <w:rFonts w:asciiTheme="majorBidi" w:hAnsiTheme="majorBidi" w:cstheme="majorBidi"/>
          <w:lang w:val="en-US"/>
        </w:rPr>
        <w:t>Foumban</w:t>
      </w:r>
      <w:proofErr w:type="spellEnd"/>
      <w:r w:rsidRPr="00CD688B">
        <w:rPr>
          <w:rFonts w:asciiTheme="majorBidi" w:hAnsiTheme="majorBidi" w:cstheme="majorBidi"/>
          <w:lang w:val="en-US"/>
        </w:rPr>
        <w:t xml:space="preserve"> </w:t>
      </w:r>
      <w:proofErr w:type="spellStart"/>
      <w:r w:rsidRPr="00CD688B">
        <w:rPr>
          <w:rFonts w:asciiTheme="majorBidi" w:hAnsiTheme="majorBidi" w:cstheme="majorBidi"/>
          <w:lang w:val="en-US"/>
        </w:rPr>
        <w:t>propolis</w:t>
      </w:r>
      <w:proofErr w:type="spellEnd"/>
      <w:r w:rsidRPr="00CD688B">
        <w:rPr>
          <w:rFonts w:asciiTheme="majorBidi" w:hAnsiTheme="majorBidi" w:cstheme="majorBidi"/>
          <w:lang w:val="en-US"/>
        </w:rPr>
        <w:t xml:space="preserve"> (IC50 = 5. 6 mg/mL) to the Methanol extract of </w:t>
      </w:r>
      <w:proofErr w:type="spellStart"/>
      <w:r w:rsidRPr="00CD688B">
        <w:rPr>
          <w:rFonts w:asciiTheme="majorBidi" w:hAnsiTheme="majorBidi" w:cstheme="majorBidi"/>
          <w:lang w:val="en-US"/>
        </w:rPr>
        <w:t>Foumban</w:t>
      </w:r>
      <w:proofErr w:type="spellEnd"/>
      <w:r w:rsidRPr="00CD688B">
        <w:rPr>
          <w:rFonts w:asciiTheme="majorBidi" w:hAnsiTheme="majorBidi" w:cstheme="majorBidi"/>
          <w:lang w:val="en-US"/>
        </w:rPr>
        <w:t xml:space="preserve"> </w:t>
      </w:r>
      <w:proofErr w:type="spellStart"/>
      <w:r w:rsidRPr="00CD688B">
        <w:rPr>
          <w:rFonts w:asciiTheme="majorBidi" w:hAnsiTheme="majorBidi" w:cstheme="majorBidi"/>
          <w:lang w:val="en-US"/>
        </w:rPr>
        <w:t>propolis</w:t>
      </w:r>
      <w:proofErr w:type="spellEnd"/>
      <w:r w:rsidRPr="00CD688B">
        <w:rPr>
          <w:rFonts w:asciiTheme="majorBidi" w:hAnsiTheme="majorBidi" w:cstheme="majorBidi"/>
          <w:lang w:val="en-US"/>
        </w:rPr>
        <w:t xml:space="preserve"> (IC50 = 1.07 mg/mL) for the extracts and from 3β-hydroxylanostan-9,24-dien-21-oic acid (IC50 = 1. 22 mg/mL) </w:t>
      </w:r>
      <w:r>
        <w:rPr>
          <w:rFonts w:asciiTheme="majorBidi" w:hAnsiTheme="majorBidi" w:cstheme="majorBidi"/>
          <w:lang w:val="en-US"/>
        </w:rPr>
        <w:t>compared</w:t>
      </w:r>
      <w:r w:rsidRPr="00CD688B">
        <w:rPr>
          <w:rFonts w:asciiTheme="majorBidi" w:hAnsiTheme="majorBidi" w:cstheme="majorBidi"/>
          <w:lang w:val="en-US"/>
        </w:rPr>
        <w:t xml:space="preserve"> to those of the standard antioxidants </w:t>
      </w:r>
      <w:proofErr w:type="spellStart"/>
      <w:r w:rsidRPr="00CD688B">
        <w:rPr>
          <w:rFonts w:asciiTheme="majorBidi" w:hAnsiTheme="majorBidi" w:cstheme="majorBidi"/>
          <w:lang w:val="en-US"/>
        </w:rPr>
        <w:t>gallic</w:t>
      </w:r>
      <w:proofErr w:type="spellEnd"/>
      <w:r w:rsidRPr="00CD688B">
        <w:rPr>
          <w:rFonts w:asciiTheme="majorBidi" w:hAnsiTheme="majorBidi" w:cstheme="majorBidi"/>
          <w:lang w:val="en-US"/>
        </w:rPr>
        <w:t xml:space="preserve"> acid (IC50 = 0.30 mg/mL) and vitamin C (IC50 = 0.80 mg/mL</w:t>
      </w:r>
      <w:r>
        <w:rPr>
          <w:rFonts w:asciiTheme="majorBidi" w:hAnsiTheme="majorBidi" w:cstheme="majorBidi"/>
          <w:lang w:val="en-US"/>
        </w:rPr>
        <w:t xml:space="preserve">) </w:t>
      </w:r>
      <w:r>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&lt;EndNote&gt;&lt;Cite&gt;&lt;Author&gt;Talla&lt;/Author&gt;&lt;Year&gt;2017&lt;/Year&gt;&lt;RecNum&gt;1418&lt;/RecNum&gt;&lt;DisplayText&gt;(Talla, Tamfu et al. 2017)&lt;/DisplayText&gt;&lt;record&gt;&lt;rec-number&gt;1418&lt;/rec-number&gt;&lt;foreign-keys&gt;&lt;key app="EN" db-id="s2ttftzzfffx0hetzd2p2f0qpfwae5e5fxsv"&gt;1418&lt;/key&gt;&lt;/foreign-keys&gt;&lt;ref-type name="Journal Article"&gt;17&lt;/ref-type&gt;&lt;contributors&gt;&lt;authors&gt;&lt;author&gt;Talla, Emmanuel&lt;/author&gt;&lt;author&gt;Tamfu, Alfred Ngenge&lt;/author&gt;&lt;author&gt;Gade, Isaac Sylvère&lt;/author&gt;&lt;author&gt;Yanda, Lambert&lt;/author&gt;&lt;author&gt;Mbafor, Joseph Tanyi&lt;/author&gt;&lt;author&gt;Laurent, Sophie&lt;/author&gt;&lt;author&gt;Elst, Luce Vander&lt;/author&gt;&lt;author&gt;Popova, Milena&lt;/author&gt;&lt;author&gt;Bankova, Vassya&lt;/author&gt;&lt;/authors&gt;&lt;/contributors&gt;&lt;titles&gt;&lt;title&gt;New mono-ether of glycerol and triterpenes with DPPH radical scavenging activity from Cameroonian propolis&lt;/title&gt;&lt;secondary-title&gt;Natural Product Research&lt;/secondary-title&gt;&lt;/titles&gt;&lt;periodical&gt;&lt;full-title&gt;Natural Product Research&lt;/full-title&gt;&lt;/periodical&gt;&lt;pages&gt;1379-1389&lt;/pages&gt;&lt;volume&gt;31&lt;/volume&gt;&lt;number&gt;12&lt;/number&gt;&lt;dates&gt;&lt;year&gt;2017&lt;/year&gt;&lt;/dates&gt;&lt;isbn&gt;1478-6419&lt;/isbn&gt;&lt;urls&gt;&lt;/urls&gt;&lt;/record&gt;&lt;/Cite&gt;&lt;/EndNote&gt;</w:instrText>
      </w:r>
      <w:r>
        <w:rPr>
          <w:rFonts w:asciiTheme="majorBidi" w:hAnsiTheme="majorBidi" w:cstheme="majorBidi"/>
          <w:lang w:val="en-US"/>
        </w:rPr>
        <w:fldChar w:fldCharType="separate"/>
      </w:r>
      <w:r>
        <w:rPr>
          <w:rFonts w:asciiTheme="majorBidi" w:hAnsiTheme="majorBidi" w:cstheme="majorBidi"/>
          <w:noProof/>
          <w:lang w:val="en-US"/>
        </w:rPr>
        <w:t>(</w:t>
      </w:r>
      <w:hyperlink w:anchor="_ENREF_25" w:tooltip="Talla, 2017 #1418" w:history="1">
        <w:r w:rsidR="002F0FE1">
          <w:rPr>
            <w:rFonts w:asciiTheme="majorBidi" w:hAnsiTheme="majorBidi" w:cstheme="majorBidi"/>
            <w:noProof/>
            <w:lang w:val="en-US"/>
          </w:rPr>
          <w:t xml:space="preserve">Talla </w:t>
        </w:r>
        <w:r>
          <w:rPr>
            <w:rFonts w:asciiTheme="majorBidi" w:hAnsiTheme="majorBidi" w:cstheme="majorBidi"/>
            <w:noProof/>
            <w:lang w:val="en-US"/>
          </w:rPr>
          <w:t>et al. 2017</w:t>
        </w:r>
      </w:hyperlink>
      <w:r>
        <w:rPr>
          <w:rFonts w:asciiTheme="majorBidi" w:hAnsiTheme="majorBidi" w:cstheme="majorBidi"/>
          <w:noProof/>
          <w:lang w:val="en-US"/>
        </w:rPr>
        <w:t>)</w:t>
      </w:r>
      <w:r>
        <w:rPr>
          <w:rFonts w:asciiTheme="majorBidi" w:hAnsiTheme="majorBidi" w:cstheme="majorBidi"/>
          <w:lang w:val="en-US"/>
        </w:rPr>
        <w:fldChar w:fldCharType="end"/>
      </w:r>
      <w:r>
        <w:rPr>
          <w:rFonts w:asciiTheme="majorBidi" w:hAnsiTheme="majorBidi" w:cstheme="majorBidi"/>
          <w:lang w:val="en-US"/>
        </w:rPr>
        <w:t>. W</w:t>
      </w:r>
      <w:r w:rsidRPr="00872664">
        <w:rPr>
          <w:rFonts w:asciiTheme="majorBidi" w:hAnsiTheme="majorBidi" w:cstheme="majorBidi"/>
          <w:lang w:val="en-US"/>
        </w:rPr>
        <w:t>hereas</w:t>
      </w:r>
      <w:r>
        <w:rPr>
          <w:rFonts w:asciiTheme="majorBidi" w:hAnsiTheme="majorBidi" w:cstheme="majorBidi"/>
          <w:lang w:val="en-US"/>
        </w:rPr>
        <w:t>, t</w:t>
      </w:r>
      <w:r w:rsidRPr="00D72019">
        <w:rPr>
          <w:rFonts w:asciiTheme="majorBidi" w:hAnsiTheme="majorBidi" w:cstheme="majorBidi"/>
          <w:lang w:val="en-US"/>
        </w:rPr>
        <w:t>he results of the i</w:t>
      </w:r>
      <w:r>
        <w:rPr>
          <w:rFonts w:asciiTheme="majorBidi" w:hAnsiTheme="majorBidi" w:cstheme="majorBidi"/>
          <w:lang w:val="en-US"/>
        </w:rPr>
        <w:t xml:space="preserve">nhibition tests carried out by </w:t>
      </w:r>
      <w:r w:rsidRPr="00D72019">
        <w:rPr>
          <w:rFonts w:asciiTheme="majorBidi" w:hAnsiTheme="majorBidi" w:cstheme="majorBidi"/>
          <w:lang w:val="en-US"/>
        </w:rPr>
        <w:t xml:space="preserve">agar well diffusion showed </w:t>
      </w:r>
      <w:r w:rsidRPr="00805824">
        <w:rPr>
          <w:rFonts w:asciiTheme="majorBidi" w:hAnsiTheme="majorBidi" w:cstheme="majorBidi"/>
          <w:lang w:val="en-US"/>
        </w:rPr>
        <w:t>a strong antibacterial activity</w:t>
      </w:r>
      <w:r>
        <w:rPr>
          <w:rFonts w:asciiTheme="majorBidi" w:hAnsiTheme="majorBidi" w:cstheme="majorBidi"/>
          <w:lang w:val="en-US"/>
        </w:rPr>
        <w:t xml:space="preserve"> of </w:t>
      </w:r>
      <w:proofErr w:type="spellStart"/>
      <w:r>
        <w:rPr>
          <w:rFonts w:asciiTheme="majorBidi" w:hAnsiTheme="majorBidi" w:cstheme="majorBidi"/>
          <w:lang w:val="en-US"/>
        </w:rPr>
        <w:t>propolis</w:t>
      </w:r>
      <w:proofErr w:type="spellEnd"/>
      <w:r>
        <w:rPr>
          <w:rFonts w:asciiTheme="majorBidi" w:hAnsiTheme="majorBidi" w:cstheme="majorBidi"/>
          <w:lang w:val="en-US"/>
        </w:rPr>
        <w:t xml:space="preserve"> extract </w:t>
      </w:r>
      <w:r w:rsidRPr="00805824">
        <w:rPr>
          <w:rFonts w:asciiTheme="majorBidi" w:hAnsiTheme="majorBidi" w:cstheme="majorBidi"/>
          <w:lang w:val="en-US"/>
        </w:rPr>
        <w:t xml:space="preserve">at the concentration of 5000 µg/mL with inhibition zones of 22.5±1.67 mm and 25.5±0.50 mm against </w:t>
      </w:r>
      <w:r w:rsidRPr="00805824">
        <w:rPr>
          <w:rFonts w:asciiTheme="majorBidi" w:hAnsiTheme="majorBidi" w:cstheme="majorBidi"/>
          <w:i/>
          <w:iCs/>
          <w:lang w:val="en-US"/>
        </w:rPr>
        <w:t xml:space="preserve">S. </w:t>
      </w:r>
      <w:proofErr w:type="spellStart"/>
      <w:r w:rsidRPr="00805824">
        <w:rPr>
          <w:rFonts w:asciiTheme="majorBidi" w:hAnsiTheme="majorBidi" w:cstheme="majorBidi"/>
          <w:i/>
          <w:iCs/>
          <w:lang w:val="en-US"/>
        </w:rPr>
        <w:t>aureu</w:t>
      </w:r>
      <w:r w:rsidRPr="00805824">
        <w:rPr>
          <w:rFonts w:asciiTheme="majorBidi" w:hAnsiTheme="majorBidi" w:cstheme="majorBidi"/>
          <w:lang w:val="en-US"/>
        </w:rPr>
        <w:t>s</w:t>
      </w:r>
      <w:proofErr w:type="spellEnd"/>
      <w:r w:rsidRPr="00805824">
        <w:rPr>
          <w:rFonts w:asciiTheme="majorBidi" w:hAnsiTheme="majorBidi" w:cstheme="majorBidi"/>
          <w:lang w:val="en-US"/>
        </w:rPr>
        <w:t xml:space="preserve">, and </w:t>
      </w:r>
      <w:r w:rsidRPr="00805824">
        <w:rPr>
          <w:rFonts w:asciiTheme="majorBidi" w:hAnsiTheme="majorBidi" w:cstheme="majorBidi"/>
          <w:i/>
          <w:iCs/>
          <w:lang w:val="en-US"/>
        </w:rPr>
        <w:t>E. coli</w:t>
      </w:r>
      <w:r>
        <w:rPr>
          <w:rFonts w:asciiTheme="majorBidi" w:hAnsiTheme="majorBidi" w:cstheme="majorBidi"/>
          <w:lang w:val="en-US"/>
        </w:rPr>
        <w:t xml:space="preserve"> respectively. </w:t>
      </w:r>
      <w:r w:rsidRPr="00D72019">
        <w:rPr>
          <w:rFonts w:asciiTheme="majorBidi" w:hAnsiTheme="majorBidi" w:cstheme="majorBidi"/>
          <w:lang w:val="en-US"/>
        </w:rPr>
        <w:t xml:space="preserve">At the two concentrations of 2500 and 1250 </w:t>
      </w:r>
      <w:r w:rsidRPr="00805824">
        <w:rPr>
          <w:rFonts w:asciiTheme="majorBidi" w:hAnsiTheme="majorBidi" w:cstheme="majorBidi"/>
          <w:lang w:val="en-US"/>
        </w:rPr>
        <w:t>µ</w:t>
      </w:r>
      <w:r w:rsidRPr="00D72019">
        <w:rPr>
          <w:rFonts w:asciiTheme="majorBidi" w:hAnsiTheme="majorBidi" w:cstheme="majorBidi"/>
          <w:lang w:val="en-US"/>
        </w:rPr>
        <w:t xml:space="preserve">g/mL the extract exhibit the same activity with inhibition zones of 20.5±0.33 mm and 14.5±0.33 mm against </w:t>
      </w:r>
      <w:r w:rsidRPr="00D72019">
        <w:rPr>
          <w:rFonts w:asciiTheme="majorBidi" w:hAnsiTheme="majorBidi" w:cstheme="majorBidi"/>
          <w:i/>
          <w:iCs/>
          <w:lang w:val="en-US"/>
        </w:rPr>
        <w:t xml:space="preserve">S. </w:t>
      </w:r>
      <w:proofErr w:type="spellStart"/>
      <w:r w:rsidRPr="00D72019">
        <w:rPr>
          <w:rFonts w:asciiTheme="majorBidi" w:hAnsiTheme="majorBidi" w:cstheme="majorBidi"/>
          <w:i/>
          <w:iCs/>
          <w:lang w:val="en-US"/>
        </w:rPr>
        <w:t>aureus</w:t>
      </w:r>
      <w:proofErr w:type="spellEnd"/>
      <w:r w:rsidRPr="00D72019">
        <w:rPr>
          <w:rFonts w:asciiTheme="majorBidi" w:hAnsiTheme="majorBidi" w:cstheme="majorBidi"/>
          <w:lang w:val="en-US"/>
        </w:rPr>
        <w:t xml:space="preserve">, and </w:t>
      </w:r>
      <w:r w:rsidRPr="00D72019">
        <w:rPr>
          <w:rFonts w:asciiTheme="majorBidi" w:hAnsiTheme="majorBidi" w:cstheme="majorBidi"/>
          <w:i/>
          <w:iCs/>
          <w:lang w:val="en-US"/>
        </w:rPr>
        <w:t>E. coli</w:t>
      </w:r>
      <w:r w:rsidRPr="00D72019">
        <w:rPr>
          <w:rFonts w:asciiTheme="majorBidi" w:hAnsiTheme="majorBidi" w:cstheme="majorBidi"/>
          <w:lang w:val="en-US"/>
        </w:rPr>
        <w:t xml:space="preserve"> respectively.</w:t>
      </w:r>
      <w:r>
        <w:rPr>
          <w:rFonts w:asciiTheme="majorBidi" w:hAnsiTheme="majorBidi" w:cstheme="majorBidi"/>
          <w:lang w:val="en-US"/>
        </w:rPr>
        <w:t xml:space="preserve"> </w:t>
      </w:r>
      <w:r w:rsidRPr="00D72019">
        <w:rPr>
          <w:rFonts w:asciiTheme="majorBidi" w:hAnsiTheme="majorBidi" w:cstheme="majorBidi"/>
          <w:lang w:val="en-US"/>
        </w:rPr>
        <w:t>While for the</w:t>
      </w:r>
      <w:r>
        <w:rPr>
          <w:rFonts w:asciiTheme="majorBidi" w:hAnsiTheme="majorBidi" w:cstheme="majorBidi"/>
          <w:lang w:val="en-US"/>
        </w:rPr>
        <w:t xml:space="preserve"> </w:t>
      </w:r>
      <w:r w:rsidRPr="00D72019">
        <w:rPr>
          <w:rFonts w:asciiTheme="majorBidi" w:hAnsiTheme="majorBidi" w:cstheme="majorBidi"/>
          <w:lang w:val="en-US"/>
        </w:rPr>
        <w:t>concentration</w:t>
      </w:r>
      <w:r>
        <w:rPr>
          <w:rFonts w:asciiTheme="majorBidi" w:hAnsiTheme="majorBidi" w:cstheme="majorBidi"/>
          <w:lang w:val="en-US"/>
        </w:rPr>
        <w:t xml:space="preserve"> of</w:t>
      </w:r>
      <w:r w:rsidRPr="00D72019">
        <w:rPr>
          <w:rFonts w:asciiTheme="majorBidi" w:hAnsiTheme="majorBidi" w:cstheme="majorBidi"/>
          <w:lang w:val="en-US"/>
        </w:rPr>
        <w:t xml:space="preserve"> 625</w:t>
      </w:r>
      <w:r w:rsidRPr="00805824">
        <w:rPr>
          <w:rFonts w:asciiTheme="majorBidi" w:hAnsiTheme="majorBidi" w:cstheme="majorBidi"/>
          <w:lang w:val="en-US"/>
        </w:rPr>
        <w:t>µ</w:t>
      </w:r>
      <w:r w:rsidRPr="00D72019">
        <w:rPr>
          <w:rFonts w:asciiTheme="majorBidi" w:hAnsiTheme="majorBidi" w:cstheme="majorBidi"/>
          <w:lang w:val="en-US"/>
        </w:rPr>
        <w:t xml:space="preserve">g/mL the </w:t>
      </w:r>
      <w:proofErr w:type="spellStart"/>
      <w:r w:rsidRPr="00D72019">
        <w:rPr>
          <w:rFonts w:asciiTheme="majorBidi" w:hAnsiTheme="majorBidi" w:cstheme="majorBidi"/>
          <w:lang w:val="en-US"/>
        </w:rPr>
        <w:t>propolis</w:t>
      </w:r>
      <w:proofErr w:type="spellEnd"/>
      <w:r w:rsidRPr="00D72019">
        <w:rPr>
          <w:rFonts w:asciiTheme="majorBidi" w:hAnsiTheme="majorBidi" w:cstheme="majorBidi"/>
          <w:lang w:val="en-US"/>
        </w:rPr>
        <w:t xml:space="preserve"> extract had more effect on </w:t>
      </w:r>
      <w:r w:rsidRPr="00D72019">
        <w:rPr>
          <w:rFonts w:asciiTheme="majorBidi" w:hAnsiTheme="majorBidi" w:cstheme="majorBidi"/>
          <w:i/>
          <w:iCs/>
          <w:lang w:val="en-US"/>
        </w:rPr>
        <w:t xml:space="preserve">S. </w:t>
      </w:r>
      <w:proofErr w:type="spellStart"/>
      <w:r w:rsidRPr="00D72019">
        <w:rPr>
          <w:rFonts w:asciiTheme="majorBidi" w:hAnsiTheme="majorBidi" w:cstheme="majorBidi"/>
          <w:i/>
          <w:iCs/>
          <w:lang w:val="en-US"/>
        </w:rPr>
        <w:t>aureus</w:t>
      </w:r>
      <w:proofErr w:type="spellEnd"/>
      <w:r w:rsidRPr="00D72019">
        <w:rPr>
          <w:rFonts w:asciiTheme="majorBidi" w:hAnsiTheme="majorBidi" w:cstheme="majorBidi"/>
          <w:lang w:val="en-US"/>
        </w:rPr>
        <w:t xml:space="preserve"> with an</w:t>
      </w:r>
      <w:r>
        <w:rPr>
          <w:rFonts w:asciiTheme="majorBidi" w:hAnsiTheme="majorBidi" w:cstheme="majorBidi"/>
          <w:lang w:val="en-US"/>
        </w:rPr>
        <w:t xml:space="preserve"> inhibition</w:t>
      </w:r>
      <w:r w:rsidRPr="00D72019">
        <w:rPr>
          <w:rFonts w:asciiTheme="majorBidi" w:hAnsiTheme="majorBidi" w:cstheme="majorBidi"/>
          <w:lang w:val="en-US"/>
        </w:rPr>
        <w:t xml:space="preserve"> zone of </w:t>
      </w:r>
      <w:r>
        <w:rPr>
          <w:rFonts w:asciiTheme="majorBidi" w:hAnsiTheme="majorBidi" w:cstheme="majorBidi"/>
          <w:lang w:val="en-US"/>
        </w:rPr>
        <w:t>12</w:t>
      </w:r>
      <w:r w:rsidRPr="00D72019">
        <w:rPr>
          <w:rFonts w:asciiTheme="majorBidi" w:hAnsiTheme="majorBidi" w:cstheme="majorBidi"/>
          <w:lang w:val="en-US"/>
        </w:rPr>
        <w:t>±0.</w:t>
      </w:r>
      <w:r>
        <w:rPr>
          <w:rFonts w:asciiTheme="majorBidi" w:hAnsiTheme="majorBidi" w:cstheme="majorBidi"/>
          <w:lang w:val="en-US"/>
        </w:rPr>
        <w:t xml:space="preserve">00 mm, </w:t>
      </w:r>
      <w:r w:rsidRPr="00D72019">
        <w:rPr>
          <w:rFonts w:asciiTheme="majorBidi" w:hAnsiTheme="majorBidi" w:cstheme="majorBidi"/>
          <w:lang w:val="en-US"/>
        </w:rPr>
        <w:t xml:space="preserve">and an </w:t>
      </w:r>
      <w:r>
        <w:rPr>
          <w:rFonts w:asciiTheme="majorBidi" w:hAnsiTheme="majorBidi" w:cstheme="majorBidi"/>
          <w:lang w:val="en-US"/>
        </w:rPr>
        <w:t xml:space="preserve">inhibition </w:t>
      </w:r>
      <w:r w:rsidRPr="00D72019">
        <w:rPr>
          <w:rFonts w:asciiTheme="majorBidi" w:hAnsiTheme="majorBidi" w:cstheme="majorBidi"/>
          <w:lang w:val="en-US"/>
        </w:rPr>
        <w:t>zone of 1</w:t>
      </w:r>
      <w:r>
        <w:rPr>
          <w:rFonts w:asciiTheme="majorBidi" w:hAnsiTheme="majorBidi" w:cstheme="majorBidi"/>
          <w:lang w:val="en-US"/>
        </w:rPr>
        <w:t>0</w:t>
      </w:r>
      <w:r w:rsidRPr="00D72019">
        <w:rPr>
          <w:rFonts w:asciiTheme="majorBidi" w:hAnsiTheme="majorBidi" w:cstheme="majorBidi"/>
          <w:lang w:val="en-US"/>
        </w:rPr>
        <w:t>.5±</w:t>
      </w:r>
      <w:r>
        <w:rPr>
          <w:rFonts w:asciiTheme="majorBidi" w:hAnsiTheme="majorBidi" w:cstheme="majorBidi"/>
          <w:lang w:val="en-US"/>
        </w:rPr>
        <w:t>3</w:t>
      </w:r>
      <w:r w:rsidRPr="00D72019">
        <w:rPr>
          <w:rFonts w:asciiTheme="majorBidi" w:hAnsiTheme="majorBidi" w:cstheme="majorBidi"/>
          <w:lang w:val="en-US"/>
        </w:rPr>
        <w:t>.</w:t>
      </w:r>
      <w:r>
        <w:rPr>
          <w:rFonts w:asciiTheme="majorBidi" w:hAnsiTheme="majorBidi" w:cstheme="majorBidi"/>
          <w:lang w:val="en-US"/>
        </w:rPr>
        <w:t>00</w:t>
      </w:r>
      <w:r w:rsidRPr="00D72019">
        <w:rPr>
          <w:rFonts w:asciiTheme="majorBidi" w:hAnsiTheme="majorBidi" w:cstheme="majorBidi"/>
          <w:lang w:val="en-US"/>
        </w:rPr>
        <w:t xml:space="preserve"> mm against </w:t>
      </w:r>
      <w:r w:rsidRPr="00D72019">
        <w:rPr>
          <w:rFonts w:asciiTheme="majorBidi" w:hAnsiTheme="majorBidi" w:cstheme="majorBidi"/>
          <w:i/>
          <w:iCs/>
          <w:lang w:val="en-US"/>
        </w:rPr>
        <w:t>E. coli</w:t>
      </w:r>
      <w:r>
        <w:rPr>
          <w:rFonts w:asciiTheme="majorBidi" w:hAnsiTheme="majorBidi" w:cstheme="majorBidi"/>
          <w:i/>
          <w:iCs/>
          <w:lang w:val="en-US"/>
        </w:rPr>
        <w:t xml:space="preserve">. </w:t>
      </w:r>
      <w:r w:rsidRPr="002A514E">
        <w:rPr>
          <w:rFonts w:asciiTheme="majorBidi" w:hAnsiTheme="majorBidi" w:cstheme="majorBidi"/>
          <w:lang w:val="en-US"/>
        </w:rPr>
        <w:t>Indeed</w:t>
      </w:r>
      <w:r>
        <w:rPr>
          <w:rFonts w:asciiTheme="majorBidi" w:hAnsiTheme="majorBidi" w:cstheme="majorBidi"/>
          <w:lang w:val="en-US"/>
        </w:rPr>
        <w:t>,</w:t>
      </w:r>
      <w:r w:rsidRPr="002A514E">
        <w:rPr>
          <w:lang w:val="en-US"/>
        </w:rPr>
        <w:t xml:space="preserve"> </w:t>
      </w:r>
      <w:r>
        <w:rPr>
          <w:rFonts w:asciiTheme="majorBidi" w:hAnsiTheme="majorBidi" w:cstheme="majorBidi"/>
          <w:lang w:val="en-US"/>
        </w:rPr>
        <w:t>t</w:t>
      </w:r>
      <w:r w:rsidRPr="002A514E">
        <w:rPr>
          <w:rFonts w:asciiTheme="majorBidi" w:hAnsiTheme="majorBidi" w:cstheme="majorBidi"/>
          <w:lang w:val="en-US"/>
        </w:rPr>
        <w:t xml:space="preserve">he antibacterial activity obtained in our results exceeds that found in the study carried out by </w:t>
      </w:r>
      <w:proofErr w:type="spellStart"/>
      <w:r w:rsidRPr="002A514E">
        <w:rPr>
          <w:rFonts w:asciiTheme="majorBidi" w:hAnsiTheme="majorBidi" w:cstheme="majorBidi"/>
          <w:lang w:val="en-US"/>
        </w:rPr>
        <w:t>Motior</w:t>
      </w:r>
      <w:proofErr w:type="spellEnd"/>
      <w:r w:rsidRPr="002A514E">
        <w:rPr>
          <w:rFonts w:asciiTheme="majorBidi" w:hAnsiTheme="majorBidi" w:cstheme="majorBidi"/>
          <w:lang w:val="en-US"/>
        </w:rPr>
        <w:t xml:space="preserve"> et al. (2010)</w:t>
      </w:r>
      <w:r>
        <w:rPr>
          <w:rFonts w:asciiTheme="majorBidi" w:hAnsiTheme="majorBidi" w:cstheme="majorBidi"/>
          <w:lang w:val="en-US"/>
        </w:rPr>
        <w:t xml:space="preserve"> </w:t>
      </w:r>
      <w:r>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&lt;EndNote&gt;&lt;Cite&gt;&lt;Author&gt;Rahman&lt;/Author&gt;&lt;Year&gt;2010&lt;/Year&gt;&lt;RecNum&gt;1420&lt;/RecNum&gt;&lt;DisplayText&gt;(Rahman, Richardson et al. 2010)&lt;/DisplayText&gt;&lt;record&gt;&lt;rec-number&gt;1420&lt;/rec-number&gt;&lt;foreign-keys&gt;&lt;key app="EN" db-id="s2ttftzzfffx0hetzd2p2f0qpfwae5e5fxsv"&gt;1420&lt;/key&gt;&lt;/foreign-keys&gt;&lt;ref-type name="Journal Article"&gt;17&lt;/ref-type&gt;&lt;contributors&gt;&lt;authors&gt;&lt;author&gt;Rahman, M Motior&lt;/author&gt;&lt;author&gt;Richardson, Allan&lt;/author&gt;&lt;author&gt;Sofian-Azirun, Mohd&lt;/author&gt;&lt;/authors&gt;&lt;/contributors&gt;&lt;titles&gt;&lt;title&gt;Antibacterial activity of propolis and honey against Staphylococcus aureus and Escherichia coli&lt;/title&gt;&lt;secondary-title&gt;African Journal of Microbiology Research&lt;/secondary-title&gt;&lt;/titles&gt;&lt;periodical&gt;&lt;full-title&gt;African Journal of Microbiology Research&lt;/full-title&gt;&lt;/periodical&gt;&lt;pages&gt;1872-1878&lt;/pages&gt;&lt;volume&gt;4&lt;/volume&gt;&lt;number&gt;18&lt;/number&gt;&lt;dates&gt;&lt;year&gt;2010&lt;/year&gt;&lt;/dates&gt;&lt;isbn&gt;1996-0808&lt;/isbn&gt;&lt;urls&gt;&lt;/urls&gt;&lt;/record&gt;&lt;/Cite&gt;&lt;/EndNote&gt;</w:instrText>
      </w:r>
      <w:r>
        <w:rPr>
          <w:rFonts w:asciiTheme="majorBidi" w:hAnsiTheme="majorBidi" w:cstheme="majorBidi"/>
          <w:lang w:val="en-US"/>
        </w:rPr>
        <w:fldChar w:fldCharType="separate"/>
      </w:r>
      <w:r>
        <w:rPr>
          <w:rFonts w:asciiTheme="majorBidi" w:hAnsiTheme="majorBidi" w:cstheme="majorBidi"/>
          <w:noProof/>
          <w:lang w:val="en-US"/>
        </w:rPr>
        <w:t>(</w:t>
      </w:r>
      <w:hyperlink w:anchor="_ENREF_20" w:tooltip="Rahman, 2010 #1420" w:history="1">
        <w:r w:rsidR="002F0FE1">
          <w:rPr>
            <w:rFonts w:asciiTheme="majorBidi" w:hAnsiTheme="majorBidi" w:cstheme="majorBidi"/>
            <w:noProof/>
            <w:lang w:val="en-US"/>
          </w:rPr>
          <w:t xml:space="preserve">Rahman </w:t>
        </w:r>
        <w:r>
          <w:rPr>
            <w:rFonts w:asciiTheme="majorBidi" w:hAnsiTheme="majorBidi" w:cstheme="majorBidi"/>
            <w:noProof/>
            <w:lang w:val="en-US"/>
          </w:rPr>
          <w:t>et al. 2010</w:t>
        </w:r>
      </w:hyperlink>
      <w:r>
        <w:rPr>
          <w:rFonts w:asciiTheme="majorBidi" w:hAnsiTheme="majorBidi" w:cstheme="majorBidi"/>
          <w:noProof/>
          <w:lang w:val="en-US"/>
        </w:rPr>
        <w:t>)</w:t>
      </w:r>
      <w:r>
        <w:rPr>
          <w:rFonts w:asciiTheme="majorBidi" w:hAnsiTheme="majorBidi" w:cstheme="majorBidi"/>
          <w:lang w:val="en-US"/>
        </w:rPr>
        <w:fldChar w:fldCharType="end"/>
      </w:r>
      <w:r w:rsidRPr="002A514E">
        <w:rPr>
          <w:rFonts w:asciiTheme="majorBidi" w:hAnsiTheme="majorBidi" w:cstheme="majorBidi"/>
          <w:lang w:val="en-US"/>
        </w:rPr>
        <w:t xml:space="preserve"> on the antibacterial activity of </w:t>
      </w:r>
      <w:proofErr w:type="spellStart"/>
      <w:r w:rsidRPr="002A514E">
        <w:rPr>
          <w:rFonts w:asciiTheme="majorBidi" w:hAnsiTheme="majorBidi" w:cstheme="majorBidi"/>
          <w:lang w:val="en-US"/>
        </w:rPr>
        <w:t>propolis</w:t>
      </w:r>
      <w:proofErr w:type="spellEnd"/>
      <w:r w:rsidRPr="002A514E">
        <w:rPr>
          <w:rFonts w:asciiTheme="majorBidi" w:hAnsiTheme="majorBidi" w:cstheme="majorBidi"/>
          <w:lang w:val="en-US"/>
        </w:rPr>
        <w:t xml:space="preserve"> against </w:t>
      </w:r>
      <w:r w:rsidRPr="002A514E">
        <w:rPr>
          <w:rFonts w:asciiTheme="majorBidi" w:hAnsiTheme="majorBidi" w:cstheme="majorBidi"/>
          <w:i/>
          <w:iCs/>
          <w:lang w:val="en-US"/>
        </w:rPr>
        <w:t xml:space="preserve">Staphylococcus </w:t>
      </w:r>
      <w:proofErr w:type="spellStart"/>
      <w:r w:rsidRPr="002A514E">
        <w:rPr>
          <w:rFonts w:asciiTheme="majorBidi" w:hAnsiTheme="majorBidi" w:cstheme="majorBidi"/>
          <w:i/>
          <w:iCs/>
          <w:lang w:val="en-US"/>
        </w:rPr>
        <w:t>aureus</w:t>
      </w:r>
      <w:proofErr w:type="spellEnd"/>
      <w:r w:rsidRPr="002A514E">
        <w:rPr>
          <w:rFonts w:asciiTheme="majorBidi" w:hAnsiTheme="majorBidi" w:cstheme="majorBidi"/>
          <w:lang w:val="en-US"/>
        </w:rPr>
        <w:t xml:space="preserve"> and </w:t>
      </w:r>
      <w:r w:rsidRPr="002A514E">
        <w:rPr>
          <w:rFonts w:asciiTheme="majorBidi" w:hAnsiTheme="majorBidi" w:cstheme="majorBidi"/>
          <w:i/>
          <w:iCs/>
          <w:lang w:val="en-US"/>
        </w:rPr>
        <w:t>Escherichia coli</w:t>
      </w:r>
      <w:r w:rsidRPr="002A514E">
        <w:rPr>
          <w:rFonts w:asciiTheme="majorBidi" w:hAnsiTheme="majorBidi" w:cstheme="majorBidi"/>
          <w:lang w:val="en-US"/>
        </w:rPr>
        <w:t xml:space="preserve"> with moderate zone inhibition of 13.0 ± 0.09 to 15.0 ± 0.11 mm against these two bacteria respectively using a concentration (5.48 mg ml-1) close to the one used in our study</w:t>
      </w:r>
      <w:r>
        <w:rPr>
          <w:rFonts w:asciiTheme="majorBidi" w:hAnsiTheme="majorBidi" w:cstheme="majorBidi"/>
          <w:lang w:val="en-US"/>
        </w:rPr>
        <w:t>.</w:t>
      </w:r>
      <w:r w:rsidRPr="002A514E">
        <w:rPr>
          <w:lang w:val="en-US"/>
        </w:rPr>
        <w:t xml:space="preserve"> </w:t>
      </w:r>
      <w:r w:rsidRPr="002A514E">
        <w:rPr>
          <w:rFonts w:asciiTheme="majorBidi" w:hAnsiTheme="majorBidi" w:cstheme="majorBidi"/>
          <w:lang w:val="en-US"/>
        </w:rPr>
        <w:t xml:space="preserve">They also suggest that </w:t>
      </w:r>
      <w:r w:rsidRPr="002A514E">
        <w:rPr>
          <w:rFonts w:asciiTheme="majorBidi" w:hAnsiTheme="majorBidi" w:cstheme="majorBidi"/>
          <w:i/>
          <w:iCs/>
          <w:lang w:val="en-US"/>
        </w:rPr>
        <w:t xml:space="preserve">S. </w:t>
      </w:r>
      <w:proofErr w:type="spellStart"/>
      <w:r w:rsidRPr="002A514E">
        <w:rPr>
          <w:rFonts w:asciiTheme="majorBidi" w:hAnsiTheme="majorBidi" w:cstheme="majorBidi"/>
          <w:i/>
          <w:iCs/>
          <w:lang w:val="en-US"/>
        </w:rPr>
        <w:t>aureus</w:t>
      </w:r>
      <w:proofErr w:type="spellEnd"/>
      <w:r w:rsidRPr="002A514E">
        <w:rPr>
          <w:rFonts w:asciiTheme="majorBidi" w:hAnsiTheme="majorBidi" w:cstheme="majorBidi"/>
          <w:lang w:val="en-US"/>
        </w:rPr>
        <w:t xml:space="preserve"> is more sensitive to the effect of </w:t>
      </w:r>
      <w:proofErr w:type="spellStart"/>
      <w:r w:rsidRPr="002A514E">
        <w:rPr>
          <w:rFonts w:asciiTheme="majorBidi" w:hAnsiTheme="majorBidi" w:cstheme="majorBidi"/>
          <w:lang w:val="en-US"/>
        </w:rPr>
        <w:t>propolis</w:t>
      </w:r>
      <w:proofErr w:type="spellEnd"/>
      <w:r w:rsidRPr="002A514E">
        <w:rPr>
          <w:rFonts w:asciiTheme="majorBidi" w:hAnsiTheme="majorBidi" w:cstheme="majorBidi"/>
          <w:lang w:val="en-US"/>
        </w:rPr>
        <w:t xml:space="preserve"> than its Gram-negative counterpart </w:t>
      </w:r>
      <w:r w:rsidRPr="002A514E">
        <w:rPr>
          <w:rFonts w:asciiTheme="majorBidi" w:hAnsiTheme="majorBidi" w:cstheme="majorBidi"/>
          <w:i/>
          <w:iCs/>
          <w:lang w:val="en-US"/>
        </w:rPr>
        <w:t>E. coli</w:t>
      </w:r>
      <w:r w:rsidRPr="002A514E">
        <w:rPr>
          <w:rFonts w:asciiTheme="majorBidi" w:hAnsiTheme="majorBidi" w:cstheme="majorBidi"/>
          <w:lang w:val="en-US"/>
        </w:rPr>
        <w:t>.</w:t>
      </w:r>
      <w:r>
        <w:rPr>
          <w:rFonts w:asciiTheme="majorBidi" w:hAnsiTheme="majorBidi" w:cstheme="majorBidi"/>
          <w:lang w:val="en-US"/>
        </w:rPr>
        <w:t xml:space="preserve"> </w:t>
      </w:r>
      <w:r w:rsidRPr="00585C24">
        <w:rPr>
          <w:rFonts w:asciiTheme="majorBidi" w:hAnsiTheme="majorBidi" w:cstheme="majorBidi"/>
          <w:lang w:val="en-US"/>
        </w:rPr>
        <w:t>Similarly, Arum et al (2020)</w:t>
      </w:r>
      <w:r>
        <w:rPr>
          <w:rFonts w:asciiTheme="majorBidi" w:hAnsiTheme="majorBidi" w:cstheme="majorBidi"/>
          <w:lang w:val="en-US"/>
        </w:rPr>
        <w:t xml:space="preserve"> </w:t>
      </w:r>
      <w:r>
        <w:rPr>
          <w:rFonts w:asciiTheme="majorBidi" w:hAnsiTheme="majorBidi" w:cstheme="majorBidi"/>
          <w:lang w:val="en-US"/>
        </w:rPr>
        <w:fldChar w:fldCharType="begin"/>
      </w:r>
      <w:r>
        <w:rPr>
          <w:rFonts w:asciiTheme="majorBidi" w:hAnsiTheme="majorBidi" w:cstheme="majorBidi"/>
          <w:lang w:val="en-US"/>
        </w:rPr>
        <w:instrText xml:space="preserve"> ADDIN EN.CITE &lt;EndNote&gt;&lt;Cite&gt;&lt;Author&gt;Lestari&lt;/Author&gt;&lt;Year&gt;2020&lt;/Year&gt;&lt;RecNum&gt;1421&lt;/RecNum&gt;&lt;DisplayText&gt;(Lestari and Permana 2020)&lt;/DisplayText&gt;&lt;record&gt;&lt;rec-number&gt;1421&lt;/rec-number&gt;&lt;foreign-keys&gt;&lt;key app="EN" db-id="s2ttftzzfffx0hetzd2p2f0qpfwae5e5fxsv"&gt;1421&lt;/key&gt;&lt;/foreign-keys&gt;&lt;ref-type name="Journal Article"&gt;17&lt;/ref-type&gt;&lt;contributors&gt;&lt;authors&gt;&lt;author&gt;Lestari, Arum Lintang Dyah&lt;/author&gt;&lt;author&gt;Permana, Atna&lt;/author&gt;&lt;/authors&gt;&lt;/contributors&gt;&lt;titles&gt;&lt;title&gt;DAYA HAMBAT PROPOLIS TERHADAP BAKTERI Staphylococcus aureus DAN Escherichia coli&lt;/title&gt;&lt;secondary-title&gt;Jurnal Pro-Life&lt;/secondary-title&gt;&lt;/titles&gt;&lt;periodical&gt;&lt;full-title&gt;Jurnal Pro-Life&lt;/full-title&gt;&lt;/periodical&gt;&lt;pages&gt;237-250&lt;/pages&gt;&lt;volume&gt;7&lt;/volume&gt;&lt;number&gt;3&lt;/number&gt;&lt;dates&gt;&lt;year&gt;2020&lt;/year&gt;&lt;/dates&gt;&lt;isbn&gt;2579-7557&lt;/isbn&gt;&lt;urls&gt;&lt;/urls&gt;&lt;/record&gt;&lt;/Cite&gt;&lt;/EndNote&gt;</w:instrText>
      </w:r>
      <w:r>
        <w:rPr>
          <w:rFonts w:asciiTheme="majorBidi" w:hAnsiTheme="majorBidi" w:cstheme="majorBidi"/>
          <w:lang w:val="en-US"/>
        </w:rPr>
        <w:fldChar w:fldCharType="separate"/>
      </w:r>
      <w:r>
        <w:rPr>
          <w:rFonts w:asciiTheme="majorBidi" w:hAnsiTheme="majorBidi" w:cstheme="majorBidi"/>
          <w:noProof/>
          <w:lang w:val="en-US"/>
        </w:rPr>
        <w:t>(</w:t>
      </w:r>
      <w:hyperlink w:anchor="_ENREF_12" w:tooltip="Lestari, 2020 #1421" w:history="1">
        <w:r w:rsidR="002F0FE1">
          <w:rPr>
            <w:rFonts w:asciiTheme="majorBidi" w:hAnsiTheme="majorBidi" w:cstheme="majorBidi"/>
            <w:noProof/>
            <w:lang w:val="en-US"/>
          </w:rPr>
          <w:t xml:space="preserve">Lestari et Permana, </w:t>
        </w:r>
        <w:r>
          <w:rPr>
            <w:rFonts w:asciiTheme="majorBidi" w:hAnsiTheme="majorBidi" w:cstheme="majorBidi"/>
            <w:noProof/>
            <w:lang w:val="en-US"/>
          </w:rPr>
          <w:t>2020</w:t>
        </w:r>
      </w:hyperlink>
      <w:r>
        <w:rPr>
          <w:rFonts w:asciiTheme="majorBidi" w:hAnsiTheme="majorBidi" w:cstheme="majorBidi"/>
          <w:noProof/>
          <w:lang w:val="en-US"/>
        </w:rPr>
        <w:t>)</w:t>
      </w:r>
      <w:r>
        <w:rPr>
          <w:rFonts w:asciiTheme="majorBidi" w:hAnsiTheme="majorBidi" w:cstheme="majorBidi"/>
          <w:lang w:val="en-US"/>
        </w:rPr>
        <w:fldChar w:fldCharType="end"/>
      </w:r>
      <w:r w:rsidRPr="00585C24">
        <w:rPr>
          <w:rFonts w:asciiTheme="majorBidi" w:hAnsiTheme="majorBidi" w:cstheme="majorBidi"/>
          <w:lang w:val="en-US"/>
        </w:rPr>
        <w:t xml:space="preserve"> in their study to determine the effect of </w:t>
      </w:r>
      <w:proofErr w:type="spellStart"/>
      <w:r w:rsidRPr="00585C24">
        <w:rPr>
          <w:rFonts w:asciiTheme="majorBidi" w:hAnsiTheme="majorBidi" w:cstheme="majorBidi"/>
          <w:lang w:val="en-US"/>
        </w:rPr>
        <w:t>propolis</w:t>
      </w:r>
      <w:proofErr w:type="spellEnd"/>
      <w:r w:rsidRPr="00585C24">
        <w:rPr>
          <w:rFonts w:asciiTheme="majorBidi" w:hAnsiTheme="majorBidi" w:cstheme="majorBidi"/>
          <w:lang w:val="en-US"/>
        </w:rPr>
        <w:t xml:space="preserve"> on the growth of </w:t>
      </w:r>
      <w:r w:rsidRPr="00EE2E4F">
        <w:rPr>
          <w:rFonts w:asciiTheme="majorBidi" w:hAnsiTheme="majorBidi" w:cstheme="majorBidi"/>
          <w:i/>
          <w:iCs/>
          <w:lang w:val="en-US"/>
        </w:rPr>
        <w:t xml:space="preserve">Staphylococcus </w:t>
      </w:r>
      <w:proofErr w:type="spellStart"/>
      <w:r w:rsidRPr="00EE2E4F">
        <w:rPr>
          <w:rFonts w:asciiTheme="majorBidi" w:hAnsiTheme="majorBidi" w:cstheme="majorBidi"/>
          <w:i/>
          <w:iCs/>
          <w:lang w:val="en-US"/>
        </w:rPr>
        <w:t>aureus</w:t>
      </w:r>
      <w:proofErr w:type="spellEnd"/>
      <w:r w:rsidRPr="00585C24">
        <w:rPr>
          <w:rFonts w:asciiTheme="majorBidi" w:hAnsiTheme="majorBidi" w:cstheme="majorBidi"/>
          <w:lang w:val="en-US"/>
        </w:rPr>
        <w:t xml:space="preserve"> and </w:t>
      </w:r>
      <w:r w:rsidRPr="00EE2E4F">
        <w:rPr>
          <w:rFonts w:asciiTheme="majorBidi" w:hAnsiTheme="majorBidi" w:cstheme="majorBidi"/>
          <w:i/>
          <w:iCs/>
          <w:lang w:val="en-US"/>
        </w:rPr>
        <w:t>Escherichia coli</w:t>
      </w:r>
      <w:r w:rsidRPr="00585C24">
        <w:rPr>
          <w:rFonts w:asciiTheme="majorBidi" w:hAnsiTheme="majorBidi" w:cstheme="majorBidi"/>
          <w:lang w:val="en-US"/>
        </w:rPr>
        <w:t xml:space="preserve"> bacteria at different concentrations (30%, 50%, 70% and 90%) confirms that </w:t>
      </w:r>
      <w:proofErr w:type="spellStart"/>
      <w:r w:rsidRPr="00585C24">
        <w:rPr>
          <w:rFonts w:asciiTheme="majorBidi" w:hAnsiTheme="majorBidi" w:cstheme="majorBidi"/>
          <w:lang w:val="en-US"/>
        </w:rPr>
        <w:t>propolis</w:t>
      </w:r>
      <w:proofErr w:type="spellEnd"/>
      <w:r w:rsidRPr="00585C24">
        <w:rPr>
          <w:rFonts w:asciiTheme="majorBidi" w:hAnsiTheme="majorBidi" w:cstheme="majorBidi"/>
          <w:lang w:val="en-US"/>
        </w:rPr>
        <w:t xml:space="preserve"> has an inhibitory effect on the growth of </w:t>
      </w:r>
      <w:r w:rsidRPr="00585C24">
        <w:rPr>
          <w:rFonts w:asciiTheme="majorBidi" w:hAnsiTheme="majorBidi" w:cstheme="majorBidi"/>
          <w:i/>
          <w:iCs/>
          <w:lang w:val="en-US"/>
        </w:rPr>
        <w:t xml:space="preserve">S. </w:t>
      </w:r>
      <w:proofErr w:type="spellStart"/>
      <w:r w:rsidRPr="00585C24">
        <w:rPr>
          <w:rFonts w:asciiTheme="majorBidi" w:hAnsiTheme="majorBidi" w:cstheme="majorBidi"/>
          <w:i/>
          <w:iCs/>
          <w:lang w:val="en-US"/>
        </w:rPr>
        <w:t>aureus</w:t>
      </w:r>
      <w:proofErr w:type="spellEnd"/>
      <w:r w:rsidRPr="00585C24">
        <w:rPr>
          <w:rFonts w:asciiTheme="majorBidi" w:hAnsiTheme="majorBidi" w:cstheme="majorBidi"/>
          <w:lang w:val="en-US"/>
        </w:rPr>
        <w:t xml:space="preserve"> colonies with the best concentration value of 90%, while it has no effect on </w:t>
      </w:r>
      <w:r w:rsidRPr="00EE2E4F">
        <w:rPr>
          <w:rFonts w:asciiTheme="majorBidi" w:hAnsiTheme="majorBidi" w:cstheme="majorBidi"/>
          <w:i/>
          <w:iCs/>
          <w:lang w:val="en-US"/>
        </w:rPr>
        <w:t>E. coli</w:t>
      </w:r>
      <w:r w:rsidRPr="00585C24">
        <w:rPr>
          <w:rFonts w:asciiTheme="majorBidi" w:hAnsiTheme="majorBidi" w:cstheme="majorBidi"/>
          <w:lang w:val="en-US"/>
        </w:rPr>
        <w:t xml:space="preserve"> colonies. These findings are in disagreement with our results, as the extract used in our study had a good effect on both bacterial strains (gram negative and positive).</w:t>
      </w:r>
      <w:r>
        <w:rPr>
          <w:rFonts w:asciiTheme="majorBidi" w:hAnsiTheme="majorBidi" w:cstheme="majorBidi"/>
          <w:i/>
          <w:iCs/>
          <w:lang w:val="en-US"/>
        </w:rPr>
        <w:t xml:space="preserve"> </w:t>
      </w:r>
      <w:r w:rsidRPr="00585C24">
        <w:rPr>
          <w:rFonts w:asciiTheme="majorBidi" w:hAnsiTheme="majorBidi" w:cstheme="majorBidi"/>
          <w:lang w:val="en-US"/>
        </w:rPr>
        <w:t>In addition,</w:t>
      </w:r>
      <w:r>
        <w:rPr>
          <w:rFonts w:asciiTheme="majorBidi" w:hAnsiTheme="majorBidi" w:cstheme="majorBidi"/>
          <w:lang w:val="en-US"/>
        </w:rPr>
        <w:t xml:space="preserve"> these results</w:t>
      </w:r>
      <w:r w:rsidRPr="007C5AB4">
        <w:rPr>
          <w:rFonts w:asciiTheme="majorBidi" w:hAnsiTheme="majorBidi" w:cstheme="majorBidi"/>
          <w:lang w:val="en-US"/>
        </w:rPr>
        <w:t xml:space="preserve"> were compared to those of antibiotics which showed inhibition</w:t>
      </w:r>
      <w:r>
        <w:rPr>
          <w:rFonts w:asciiTheme="majorBidi" w:hAnsiTheme="majorBidi" w:cstheme="majorBidi"/>
          <w:lang w:val="en-US"/>
        </w:rPr>
        <w:t xml:space="preserve"> zones</w:t>
      </w:r>
      <w:r w:rsidRPr="007C5AB4">
        <w:rPr>
          <w:rFonts w:asciiTheme="majorBidi" w:hAnsiTheme="majorBidi" w:cstheme="majorBidi"/>
          <w:lang w:val="en-US"/>
        </w:rPr>
        <w:t xml:space="preserve"> against</w:t>
      </w:r>
      <w:r w:rsidRPr="007C5AB4">
        <w:rPr>
          <w:rFonts w:asciiTheme="majorBidi" w:hAnsiTheme="majorBidi" w:cstheme="majorBidi"/>
          <w:i/>
          <w:iCs/>
          <w:lang w:val="en-US"/>
        </w:rPr>
        <w:t xml:space="preserve"> </w:t>
      </w:r>
      <w:r w:rsidRPr="00805824">
        <w:rPr>
          <w:rFonts w:asciiTheme="majorBidi" w:hAnsiTheme="majorBidi" w:cstheme="majorBidi"/>
          <w:i/>
          <w:iCs/>
          <w:lang w:val="en-US"/>
        </w:rPr>
        <w:t>E. coli</w:t>
      </w:r>
      <w:r>
        <w:rPr>
          <w:rFonts w:asciiTheme="majorBidi" w:hAnsiTheme="majorBidi" w:cstheme="majorBidi"/>
          <w:lang w:val="en-US"/>
        </w:rPr>
        <w:t xml:space="preserve">, and </w:t>
      </w:r>
      <w:r w:rsidRPr="00805824">
        <w:rPr>
          <w:rFonts w:asciiTheme="majorBidi" w:hAnsiTheme="majorBidi" w:cstheme="majorBidi"/>
          <w:i/>
          <w:iCs/>
          <w:lang w:val="en-US"/>
        </w:rPr>
        <w:t xml:space="preserve">S. </w:t>
      </w:r>
      <w:proofErr w:type="spellStart"/>
      <w:r w:rsidRPr="00805824">
        <w:rPr>
          <w:rFonts w:asciiTheme="majorBidi" w:hAnsiTheme="majorBidi" w:cstheme="majorBidi"/>
          <w:i/>
          <w:iCs/>
          <w:lang w:val="en-US"/>
        </w:rPr>
        <w:t>aureus</w:t>
      </w:r>
      <w:proofErr w:type="spellEnd"/>
      <w:r>
        <w:rPr>
          <w:rFonts w:asciiTheme="majorBidi" w:hAnsiTheme="majorBidi" w:cstheme="majorBidi"/>
          <w:lang w:val="en-US"/>
        </w:rPr>
        <w:t xml:space="preserve"> respectively </w:t>
      </w:r>
      <w:r w:rsidRPr="007C5AB4">
        <w:rPr>
          <w:rFonts w:asciiTheme="majorBidi" w:hAnsiTheme="majorBidi" w:cstheme="majorBidi"/>
          <w:lang w:val="en-US"/>
        </w:rPr>
        <w:t>expressed as follows</w:t>
      </w:r>
      <w:r>
        <w:rPr>
          <w:rFonts w:asciiTheme="majorBidi" w:hAnsiTheme="majorBidi" w:cstheme="majorBidi"/>
          <w:lang w:val="en-US"/>
        </w:rPr>
        <w:t xml:space="preserve">:  </w:t>
      </w:r>
      <w:r w:rsidRPr="00805824">
        <w:rPr>
          <w:rFonts w:asciiTheme="majorBidi" w:hAnsiTheme="majorBidi" w:cstheme="majorBidi"/>
          <w:lang w:val="en-US"/>
        </w:rPr>
        <w:t>GEN (31±1.00 mm and 35±0.50 mm), CZ (14.5±0.33 mm and 24.50±0.35 mm), CT (10.50±0.33 mm and 11±0.67 mm), and</w:t>
      </w:r>
      <w:r>
        <w:rPr>
          <w:rFonts w:asciiTheme="majorBidi" w:hAnsiTheme="majorBidi" w:cstheme="majorBidi"/>
          <w:lang w:val="en-US"/>
        </w:rPr>
        <w:t xml:space="preserve"> PI (06±0.00 mm and 35±0.50 mm), w</w:t>
      </w:r>
      <w:r w:rsidRPr="007C5AB4">
        <w:rPr>
          <w:rFonts w:asciiTheme="majorBidi" w:hAnsiTheme="majorBidi" w:cstheme="majorBidi"/>
          <w:lang w:val="en-US"/>
        </w:rPr>
        <w:t xml:space="preserve">here it has been found that the efficacy of </w:t>
      </w:r>
      <w:proofErr w:type="spellStart"/>
      <w:r w:rsidRPr="007C5AB4">
        <w:rPr>
          <w:rFonts w:asciiTheme="majorBidi" w:hAnsiTheme="majorBidi" w:cstheme="majorBidi"/>
          <w:lang w:val="en-US"/>
        </w:rPr>
        <w:t>propolis</w:t>
      </w:r>
      <w:proofErr w:type="spellEnd"/>
      <w:r w:rsidRPr="007C5AB4">
        <w:rPr>
          <w:rFonts w:asciiTheme="majorBidi" w:hAnsiTheme="majorBidi" w:cstheme="majorBidi"/>
          <w:lang w:val="en-US"/>
        </w:rPr>
        <w:t xml:space="preserve"> extract exceeds that of the two ATBs belonging to the cephalosporin family (CZ and CT of the 1st and 2nd generation respectively) and the Quinolones family (PI of the 1st generation).</w:t>
      </w:r>
    </w:p>
    <w:p w:rsidR="001D664A" w:rsidRDefault="001D664A" w:rsidP="001D664A">
      <w:pPr>
        <w:spacing w:after="0" w:line="240" w:lineRule="auto"/>
        <w:jc w:val="both"/>
        <w:rPr>
          <w:rFonts w:asciiTheme="majorBidi" w:hAnsiTheme="majorBidi" w:cstheme="majorBidi"/>
          <w:lang w:val="en-US"/>
        </w:rPr>
      </w:pPr>
    </w:p>
    <w:p w:rsidR="001D664A" w:rsidRPr="00A97CD7" w:rsidRDefault="001D664A" w:rsidP="00A97CD7">
      <w:pPr>
        <w:spacing w:line="240" w:lineRule="auto"/>
        <w:jc w:val="both"/>
        <w:rPr>
          <w:rFonts w:asciiTheme="majorBidi" w:hAnsiTheme="majorBidi" w:cstheme="majorBidi"/>
          <w:b/>
          <w:bCs/>
          <w:lang w:val="en-US"/>
        </w:rPr>
      </w:pPr>
      <w:r w:rsidRPr="00A97CD7">
        <w:rPr>
          <w:rFonts w:asciiTheme="majorBidi" w:hAnsiTheme="majorBidi" w:cstheme="majorBidi"/>
          <w:b/>
          <w:bCs/>
          <w:lang w:val="en-US"/>
        </w:rPr>
        <w:t>CONCLUSION</w:t>
      </w:r>
    </w:p>
    <w:p w:rsidR="001D664A" w:rsidRDefault="001D664A" w:rsidP="001D664A">
      <w:pPr>
        <w:spacing w:after="0" w:line="240" w:lineRule="auto"/>
        <w:jc w:val="both"/>
        <w:rPr>
          <w:rFonts w:asciiTheme="majorBidi" w:hAnsiTheme="majorBidi" w:cstheme="majorBidi"/>
          <w:lang w:val="en-US"/>
        </w:rPr>
      </w:pPr>
      <w:r w:rsidRPr="00E54CAA">
        <w:rPr>
          <w:rFonts w:asciiTheme="majorBidi" w:hAnsiTheme="majorBidi" w:cstheme="majorBidi"/>
          <w:lang w:val="en-US"/>
        </w:rPr>
        <w:t xml:space="preserve">The increase in bacterial resistance to synthetic antibiotics, as well as the potential risk of drug transfer via breast milk, has prompted the search for alternative antibacterial drugs. This research has shown that </w:t>
      </w:r>
      <w:r>
        <w:rPr>
          <w:rFonts w:asciiTheme="majorBidi" w:hAnsiTheme="majorBidi" w:cstheme="majorBidi"/>
          <w:lang w:val="en-US"/>
        </w:rPr>
        <w:t xml:space="preserve">Algerian </w:t>
      </w:r>
      <w:proofErr w:type="spellStart"/>
      <w:r w:rsidRPr="00E54CAA">
        <w:rPr>
          <w:rFonts w:asciiTheme="majorBidi" w:hAnsiTheme="majorBidi" w:cstheme="majorBidi"/>
          <w:lang w:val="en-US"/>
        </w:rPr>
        <w:t>propolis</w:t>
      </w:r>
      <w:proofErr w:type="spellEnd"/>
      <w:r w:rsidRPr="00E54CAA">
        <w:rPr>
          <w:rFonts w:asciiTheme="majorBidi" w:hAnsiTheme="majorBidi" w:cstheme="majorBidi"/>
          <w:lang w:val="en-US"/>
        </w:rPr>
        <w:t xml:space="preserve"> may be an appropriate substrate</w:t>
      </w:r>
      <w:r w:rsidR="002F0FE1">
        <w:rPr>
          <w:rFonts w:asciiTheme="majorBidi" w:hAnsiTheme="majorBidi" w:cstheme="majorBidi"/>
          <w:lang w:val="en-US"/>
        </w:rPr>
        <w:t xml:space="preserve"> of these synthetic drugs</w:t>
      </w:r>
      <w:r w:rsidRPr="00E54CAA">
        <w:rPr>
          <w:rFonts w:asciiTheme="majorBidi" w:hAnsiTheme="majorBidi" w:cstheme="majorBidi"/>
          <w:lang w:val="en-US"/>
        </w:rPr>
        <w:t xml:space="preserve"> due to its high phenolic acid content, which gives it a powerful antioxidant and especially antibacterial effect against gram positive and negative bacteria.</w:t>
      </w:r>
    </w:p>
    <w:p w:rsidR="001D664A" w:rsidRDefault="001D664A" w:rsidP="001D664A">
      <w:pPr>
        <w:spacing w:after="0" w:line="240" w:lineRule="auto"/>
        <w:jc w:val="both"/>
        <w:rPr>
          <w:rFonts w:asciiTheme="majorBidi" w:hAnsiTheme="majorBidi" w:cstheme="majorBidi"/>
          <w:lang w:val="en-US"/>
        </w:rPr>
      </w:pPr>
    </w:p>
    <w:p w:rsidR="001D664A" w:rsidRDefault="001D664A" w:rsidP="001D664A">
      <w:pPr>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CONFLICTS OF INTEREST</w:t>
      </w:r>
    </w:p>
    <w:p w:rsidR="001D664A" w:rsidRDefault="001D664A" w:rsidP="001D664A">
      <w:pPr>
        <w:spacing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Authors have declared that they have no competing interests.</w:t>
      </w:r>
    </w:p>
    <w:p w:rsidR="001D664A" w:rsidRPr="00C7500B" w:rsidRDefault="001D664A" w:rsidP="001D664A">
      <w:pPr>
        <w:spacing w:after="0" w:line="240" w:lineRule="auto"/>
        <w:jc w:val="both"/>
        <w:rPr>
          <w:rFonts w:asciiTheme="majorBidi" w:hAnsiTheme="majorBidi" w:cstheme="majorBidi"/>
          <w:b/>
          <w:bCs/>
          <w:noProof/>
          <w:lang w:val="en-US"/>
        </w:rPr>
      </w:pPr>
    </w:p>
    <w:p w:rsidR="001D664A" w:rsidRPr="00D00094" w:rsidRDefault="001D664A" w:rsidP="001D664A">
      <w:pPr>
        <w:spacing w:after="0" w:line="240" w:lineRule="auto"/>
        <w:jc w:val="both"/>
        <w:rPr>
          <w:rFonts w:asciiTheme="majorBidi" w:hAnsiTheme="majorBidi" w:cstheme="majorBidi"/>
          <w:b/>
          <w:bCs/>
          <w:noProof/>
          <w:lang w:val="en-US"/>
        </w:rPr>
      </w:pPr>
      <w:r w:rsidRPr="00D00094">
        <w:rPr>
          <w:rFonts w:asciiTheme="majorBidi" w:hAnsiTheme="majorBidi" w:cstheme="majorBidi"/>
          <w:b/>
          <w:bCs/>
          <w:noProof/>
          <w:lang w:val="en-US"/>
        </w:rPr>
        <w:t>REFERENCES</w:t>
      </w:r>
    </w:p>
    <w:p w:rsidR="001D664A" w:rsidRPr="00A97CD7" w:rsidRDefault="001D664A" w:rsidP="001D664A">
      <w:pPr>
        <w:spacing w:line="240" w:lineRule="auto"/>
        <w:jc w:val="both"/>
        <w:rPr>
          <w:rFonts w:asciiTheme="majorBidi" w:hAnsiTheme="majorBidi" w:cstheme="majorBidi"/>
          <w:lang w:val="en-US"/>
        </w:rPr>
      </w:pPr>
    </w:p>
    <w:p w:rsidR="001D664A" w:rsidRPr="00A97CD7" w:rsidRDefault="001D664A" w:rsidP="001D664A">
      <w:pPr>
        <w:spacing w:after="0" w:line="240" w:lineRule="auto"/>
        <w:ind w:left="720" w:hanging="720"/>
        <w:jc w:val="both"/>
        <w:rPr>
          <w:rFonts w:asciiTheme="majorBidi" w:hAnsiTheme="majorBidi" w:cstheme="majorBidi"/>
          <w:noProof/>
          <w:lang w:val="en-US"/>
        </w:rPr>
      </w:pPr>
      <w:r w:rsidRPr="00A97CD7">
        <w:rPr>
          <w:rFonts w:asciiTheme="majorBidi" w:hAnsiTheme="majorBidi" w:cstheme="majorBidi"/>
          <w:lang w:val="en-US"/>
        </w:rPr>
        <w:fldChar w:fldCharType="begin"/>
      </w:r>
      <w:r w:rsidRPr="00A97CD7">
        <w:rPr>
          <w:rFonts w:asciiTheme="majorBidi" w:hAnsiTheme="majorBidi" w:cstheme="majorBidi"/>
          <w:lang w:val="en-US"/>
        </w:rPr>
        <w:instrText xml:space="preserve"> ADDIN EN.REFLIST </w:instrText>
      </w:r>
      <w:r w:rsidRPr="00A97CD7">
        <w:rPr>
          <w:rFonts w:asciiTheme="majorBidi" w:hAnsiTheme="majorBidi" w:cstheme="majorBidi"/>
          <w:lang w:val="en-US"/>
        </w:rPr>
        <w:fldChar w:fldCharType="separate"/>
      </w:r>
      <w:bookmarkStart w:id="1" w:name="_ENREF_1"/>
      <w:r w:rsidR="002F0FE1" w:rsidRPr="00A97CD7">
        <w:rPr>
          <w:rFonts w:asciiTheme="majorBidi" w:hAnsiTheme="majorBidi" w:cstheme="majorBidi"/>
          <w:noProof/>
          <w:lang w:val="en-US"/>
        </w:rPr>
        <w:t xml:space="preserve">Barlow J. (2011). </w:t>
      </w:r>
      <w:r w:rsidRPr="00A97CD7">
        <w:rPr>
          <w:rFonts w:asciiTheme="majorBidi" w:hAnsiTheme="majorBidi" w:cstheme="majorBidi"/>
          <w:noProof/>
          <w:lang w:val="en-US"/>
        </w:rPr>
        <w:t>Mastitis therapy and antimicrobial susceptibility: a multispecies review with a focus on antibiotic treatme</w:t>
      </w:r>
      <w:r w:rsidR="002F0FE1" w:rsidRPr="00A97CD7">
        <w:rPr>
          <w:rFonts w:asciiTheme="majorBidi" w:hAnsiTheme="majorBidi" w:cstheme="majorBidi"/>
          <w:noProof/>
          <w:lang w:val="en-US"/>
        </w:rPr>
        <w:t>nt of mastitis in dairy cattle.</w:t>
      </w:r>
      <w:r w:rsidRPr="00A97CD7">
        <w:rPr>
          <w:rFonts w:asciiTheme="majorBidi" w:hAnsiTheme="majorBidi" w:cstheme="majorBidi"/>
          <w:noProof/>
          <w:lang w:val="en-US"/>
        </w:rPr>
        <w:t xml:space="preserve"> Journal of mammary gland biology and neoplasia </w:t>
      </w:r>
      <w:r w:rsidRPr="00A97CD7">
        <w:rPr>
          <w:rFonts w:asciiTheme="majorBidi" w:hAnsiTheme="majorBidi" w:cstheme="majorBidi"/>
          <w:b/>
          <w:noProof/>
          <w:lang w:val="en-US"/>
        </w:rPr>
        <w:t>16</w:t>
      </w:r>
      <w:r w:rsidRPr="00A97CD7">
        <w:rPr>
          <w:rFonts w:asciiTheme="majorBidi" w:hAnsiTheme="majorBidi" w:cstheme="majorBidi"/>
          <w:noProof/>
          <w:lang w:val="en-US"/>
        </w:rPr>
        <w:t>(4): 383-407.</w:t>
      </w:r>
      <w:bookmarkEnd w:id="1"/>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2" w:name="_ENREF_2"/>
      <w:r w:rsidRPr="00A97CD7">
        <w:rPr>
          <w:rFonts w:asciiTheme="majorBidi" w:hAnsiTheme="majorBidi" w:cstheme="majorBidi"/>
          <w:noProof/>
          <w:lang w:val="en-US"/>
        </w:rPr>
        <w:t xml:space="preserve">Betzold C. M. (2007). </w:t>
      </w:r>
      <w:r w:rsidR="001D664A" w:rsidRPr="00A97CD7">
        <w:rPr>
          <w:rFonts w:asciiTheme="majorBidi" w:hAnsiTheme="majorBidi" w:cstheme="majorBidi"/>
          <w:noProof/>
          <w:lang w:val="en-US"/>
        </w:rPr>
        <w:t>An update on the recognition and management of la</w:t>
      </w:r>
      <w:r w:rsidRPr="00A97CD7">
        <w:rPr>
          <w:rFonts w:asciiTheme="majorBidi" w:hAnsiTheme="majorBidi" w:cstheme="majorBidi"/>
          <w:noProof/>
          <w:lang w:val="en-US"/>
        </w:rPr>
        <w:t xml:space="preserve">ctational breast inflammation. </w:t>
      </w:r>
      <w:r w:rsidR="001D664A" w:rsidRPr="00A97CD7">
        <w:rPr>
          <w:rFonts w:asciiTheme="majorBidi" w:hAnsiTheme="majorBidi" w:cstheme="majorBidi"/>
          <w:noProof/>
          <w:lang w:val="en-US"/>
        </w:rPr>
        <w:t xml:space="preserve">Journal of Midwifery &amp; Women's Health </w:t>
      </w:r>
      <w:r w:rsidR="001D664A" w:rsidRPr="00A97CD7">
        <w:rPr>
          <w:rFonts w:asciiTheme="majorBidi" w:hAnsiTheme="majorBidi" w:cstheme="majorBidi"/>
          <w:b/>
          <w:noProof/>
          <w:lang w:val="en-US"/>
        </w:rPr>
        <w:t>52</w:t>
      </w:r>
      <w:r w:rsidR="001D664A" w:rsidRPr="00A97CD7">
        <w:rPr>
          <w:rFonts w:asciiTheme="majorBidi" w:hAnsiTheme="majorBidi" w:cstheme="majorBidi"/>
          <w:noProof/>
          <w:lang w:val="en-US"/>
        </w:rPr>
        <w:t>(6): 595-605.</w:t>
      </w:r>
      <w:bookmarkEnd w:id="2"/>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3" w:name="_ENREF_3"/>
      <w:proofErr w:type="spellStart"/>
      <w:r w:rsidRPr="00A97CD7">
        <w:rPr>
          <w:rFonts w:asciiTheme="majorBidi" w:hAnsiTheme="majorBidi" w:cstheme="majorBidi"/>
          <w:color w:val="222222"/>
          <w:sz w:val="20"/>
          <w:szCs w:val="20"/>
          <w:shd w:val="clear" w:color="auto" w:fill="FFFFFF"/>
        </w:rPr>
        <w:t>Bruschi</w:t>
      </w:r>
      <w:proofErr w:type="spellEnd"/>
      <w:r w:rsidRPr="00A97CD7">
        <w:rPr>
          <w:rFonts w:asciiTheme="majorBidi" w:hAnsiTheme="majorBidi" w:cstheme="majorBidi"/>
          <w:color w:val="222222"/>
          <w:sz w:val="20"/>
          <w:szCs w:val="20"/>
          <w:shd w:val="clear" w:color="auto" w:fill="FFFFFF"/>
        </w:rPr>
        <w:t xml:space="preserve"> M. L., </w:t>
      </w:r>
      <w:proofErr w:type="spellStart"/>
      <w:r w:rsidRPr="00A97CD7">
        <w:rPr>
          <w:rFonts w:asciiTheme="majorBidi" w:hAnsiTheme="majorBidi" w:cstheme="majorBidi"/>
          <w:color w:val="222222"/>
          <w:sz w:val="20"/>
          <w:szCs w:val="20"/>
          <w:shd w:val="clear" w:color="auto" w:fill="FFFFFF"/>
        </w:rPr>
        <w:t>Rosseto</w:t>
      </w:r>
      <w:proofErr w:type="spellEnd"/>
      <w:r w:rsidRPr="00A97CD7">
        <w:rPr>
          <w:rFonts w:asciiTheme="majorBidi" w:hAnsiTheme="majorBidi" w:cstheme="majorBidi"/>
          <w:color w:val="222222"/>
          <w:sz w:val="20"/>
          <w:szCs w:val="20"/>
          <w:shd w:val="clear" w:color="auto" w:fill="FFFFFF"/>
        </w:rPr>
        <w:t xml:space="preserve"> H. C., de Francisco L. M., de Toledo L. D. A., &amp; </w:t>
      </w:r>
      <w:proofErr w:type="spellStart"/>
      <w:r w:rsidRPr="00A97CD7">
        <w:rPr>
          <w:rFonts w:asciiTheme="majorBidi" w:hAnsiTheme="majorBidi" w:cstheme="majorBidi"/>
          <w:color w:val="222222"/>
          <w:sz w:val="20"/>
          <w:szCs w:val="20"/>
          <w:shd w:val="clear" w:color="auto" w:fill="FFFFFF"/>
        </w:rPr>
        <w:t>Raphaela</w:t>
      </w:r>
      <w:proofErr w:type="spellEnd"/>
      <w:r w:rsidRPr="00A97CD7">
        <w:rPr>
          <w:rFonts w:asciiTheme="majorBidi" w:hAnsiTheme="majorBidi" w:cstheme="majorBidi"/>
          <w:color w:val="222222"/>
          <w:sz w:val="20"/>
          <w:szCs w:val="20"/>
          <w:shd w:val="clear" w:color="auto" w:fill="FFFFFF"/>
        </w:rPr>
        <w:t xml:space="preserve"> R. D. A. </w:t>
      </w:r>
      <w:r w:rsidR="001D664A" w:rsidRPr="00A97CD7">
        <w:rPr>
          <w:rFonts w:asciiTheme="majorBidi" w:hAnsiTheme="majorBidi" w:cstheme="majorBidi"/>
          <w:noProof/>
        </w:rPr>
        <w:t xml:space="preserve"> (2017). </w:t>
      </w:r>
      <w:r w:rsidR="001D664A" w:rsidRPr="00A97CD7">
        <w:rPr>
          <w:rFonts w:asciiTheme="majorBidi" w:hAnsiTheme="majorBidi" w:cstheme="majorBidi"/>
          <w:noProof/>
          <w:lang w:val="en-US"/>
        </w:rPr>
        <w:t>Nanostructured propolis as therapeutic systems with antimicrobial activity. Nano-and Microscale Drug Delivery Systems, Elsevier</w:t>
      </w:r>
      <w:r w:rsidR="001D664A" w:rsidRPr="00A97CD7">
        <w:rPr>
          <w:rFonts w:asciiTheme="majorBidi" w:hAnsiTheme="majorBidi" w:cstheme="majorBidi"/>
          <w:b/>
          <w:noProof/>
          <w:lang w:val="en-US"/>
        </w:rPr>
        <w:t xml:space="preserve">: </w:t>
      </w:r>
      <w:r w:rsidR="001D664A" w:rsidRPr="00A97CD7">
        <w:rPr>
          <w:rFonts w:asciiTheme="majorBidi" w:hAnsiTheme="majorBidi" w:cstheme="majorBidi"/>
          <w:noProof/>
          <w:lang w:val="en-US"/>
        </w:rPr>
        <w:t>377-391.</w:t>
      </w:r>
      <w:bookmarkEnd w:id="3"/>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4" w:name="_ENREF_4"/>
      <w:r w:rsidRPr="00A97CD7">
        <w:rPr>
          <w:rFonts w:asciiTheme="majorBidi" w:hAnsiTheme="majorBidi" w:cstheme="majorBidi"/>
          <w:noProof/>
          <w:lang w:val="en-US"/>
        </w:rPr>
        <w:lastRenderedPageBreak/>
        <w:t xml:space="preserve">Desai C. (2016). </w:t>
      </w:r>
      <w:r w:rsidR="001D664A" w:rsidRPr="00A97CD7">
        <w:rPr>
          <w:rFonts w:asciiTheme="majorBidi" w:hAnsiTheme="majorBidi" w:cstheme="majorBidi"/>
          <w:noProof/>
          <w:lang w:val="en-US"/>
        </w:rPr>
        <w:t>Meyler's side effects of drugs: The international encyclopedia of adverse drug reactions a</w:t>
      </w:r>
      <w:r w:rsidRPr="00A97CD7">
        <w:rPr>
          <w:rFonts w:asciiTheme="majorBidi" w:hAnsiTheme="majorBidi" w:cstheme="majorBidi"/>
          <w:noProof/>
          <w:lang w:val="en-US"/>
        </w:rPr>
        <w:t>nd interactions.</w:t>
      </w:r>
      <w:r w:rsidR="001D664A" w:rsidRPr="00A97CD7">
        <w:rPr>
          <w:rFonts w:asciiTheme="majorBidi" w:hAnsiTheme="majorBidi" w:cstheme="majorBidi"/>
          <w:noProof/>
          <w:lang w:val="en-US"/>
        </w:rPr>
        <w:t xml:space="preserve"> Indian Journal of Pharmacology </w:t>
      </w:r>
      <w:r w:rsidR="001D664A" w:rsidRPr="00A97CD7">
        <w:rPr>
          <w:rFonts w:asciiTheme="majorBidi" w:hAnsiTheme="majorBidi" w:cstheme="majorBidi"/>
          <w:b/>
          <w:noProof/>
          <w:lang w:val="en-US"/>
        </w:rPr>
        <w:t>48</w:t>
      </w:r>
      <w:r w:rsidR="001D664A" w:rsidRPr="00A97CD7">
        <w:rPr>
          <w:rFonts w:asciiTheme="majorBidi" w:hAnsiTheme="majorBidi" w:cstheme="majorBidi"/>
          <w:noProof/>
          <w:lang w:val="en-US"/>
        </w:rPr>
        <w:t>(2): 224.</w:t>
      </w:r>
      <w:bookmarkEnd w:id="4"/>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5" w:name="_ENREF_5"/>
      <w:proofErr w:type="spellStart"/>
      <w:r w:rsidRPr="00A97CD7">
        <w:rPr>
          <w:rFonts w:asciiTheme="majorBidi" w:hAnsiTheme="majorBidi" w:cstheme="majorBidi"/>
          <w:color w:val="222222"/>
          <w:sz w:val="20"/>
          <w:szCs w:val="20"/>
          <w:shd w:val="clear" w:color="auto" w:fill="FFFFFF"/>
        </w:rPr>
        <w:t>Foxman</w:t>
      </w:r>
      <w:proofErr w:type="spellEnd"/>
      <w:r w:rsidRPr="00A97CD7">
        <w:rPr>
          <w:rFonts w:asciiTheme="majorBidi" w:hAnsiTheme="majorBidi" w:cstheme="majorBidi"/>
          <w:color w:val="222222"/>
          <w:sz w:val="20"/>
          <w:szCs w:val="20"/>
          <w:shd w:val="clear" w:color="auto" w:fill="FFFFFF"/>
        </w:rPr>
        <w:t xml:space="preserve"> B., </w:t>
      </w:r>
      <w:proofErr w:type="spellStart"/>
      <w:r w:rsidRPr="00A97CD7">
        <w:rPr>
          <w:rFonts w:asciiTheme="majorBidi" w:hAnsiTheme="majorBidi" w:cstheme="majorBidi"/>
          <w:color w:val="222222"/>
          <w:sz w:val="20"/>
          <w:szCs w:val="20"/>
          <w:shd w:val="clear" w:color="auto" w:fill="FFFFFF"/>
        </w:rPr>
        <w:t>D</w:t>
      </w:r>
      <w:r w:rsidRPr="00A97CD7">
        <w:rPr>
          <w:rFonts w:asciiTheme="majorBidi" w:hAnsiTheme="majorBidi" w:cstheme="majorBidi"/>
          <w:color w:val="222222"/>
          <w:sz w:val="20"/>
          <w:szCs w:val="20"/>
          <w:shd w:val="clear" w:color="auto" w:fill="FFFFFF"/>
        </w:rPr>
        <w:t>'Arcy</w:t>
      </w:r>
      <w:proofErr w:type="spellEnd"/>
      <w:r w:rsidRPr="00A97CD7">
        <w:rPr>
          <w:rFonts w:asciiTheme="majorBidi" w:hAnsiTheme="majorBidi" w:cstheme="majorBidi"/>
          <w:color w:val="222222"/>
          <w:sz w:val="20"/>
          <w:szCs w:val="20"/>
          <w:shd w:val="clear" w:color="auto" w:fill="FFFFFF"/>
        </w:rPr>
        <w:t xml:space="preserve">, H., Gillespie, B., Bobo J. K., &amp; Schwartz </w:t>
      </w:r>
      <w:r w:rsidRPr="00A97CD7">
        <w:rPr>
          <w:rFonts w:asciiTheme="majorBidi" w:hAnsiTheme="majorBidi" w:cstheme="majorBidi"/>
          <w:color w:val="222222"/>
          <w:sz w:val="20"/>
          <w:szCs w:val="20"/>
          <w:shd w:val="clear" w:color="auto" w:fill="FFFFFF"/>
        </w:rPr>
        <w:t>K</w:t>
      </w:r>
      <w:r w:rsidRPr="00A97CD7">
        <w:rPr>
          <w:rFonts w:asciiTheme="majorBidi" w:hAnsiTheme="majorBidi" w:cstheme="majorBidi"/>
          <w:noProof/>
        </w:rPr>
        <w:t xml:space="preserve"> (2002). </w:t>
      </w:r>
      <w:r w:rsidR="001D664A" w:rsidRPr="00A97CD7">
        <w:rPr>
          <w:rFonts w:asciiTheme="majorBidi" w:hAnsiTheme="majorBidi" w:cstheme="majorBidi"/>
          <w:noProof/>
          <w:lang w:val="en-US"/>
        </w:rPr>
        <w:t>Lactation mastitis: occurrence and medical management among 946 breastfeed</w:t>
      </w:r>
      <w:r w:rsidRPr="00A97CD7">
        <w:rPr>
          <w:rFonts w:asciiTheme="majorBidi" w:hAnsiTheme="majorBidi" w:cstheme="majorBidi"/>
          <w:noProof/>
          <w:lang w:val="en-US"/>
        </w:rPr>
        <w:t>ing women in the United States.</w:t>
      </w:r>
      <w:r w:rsidR="001D664A" w:rsidRPr="00A97CD7">
        <w:rPr>
          <w:rFonts w:asciiTheme="majorBidi" w:hAnsiTheme="majorBidi" w:cstheme="majorBidi"/>
          <w:noProof/>
          <w:lang w:val="en-US"/>
        </w:rPr>
        <w:t xml:space="preserve"> American journal of epidemiology </w:t>
      </w:r>
      <w:r w:rsidR="001D664A" w:rsidRPr="00A97CD7">
        <w:rPr>
          <w:rFonts w:asciiTheme="majorBidi" w:hAnsiTheme="majorBidi" w:cstheme="majorBidi"/>
          <w:b/>
          <w:noProof/>
          <w:lang w:val="en-US"/>
        </w:rPr>
        <w:t>155</w:t>
      </w:r>
      <w:r w:rsidR="001D664A" w:rsidRPr="00A97CD7">
        <w:rPr>
          <w:rFonts w:asciiTheme="majorBidi" w:hAnsiTheme="majorBidi" w:cstheme="majorBidi"/>
          <w:noProof/>
          <w:lang w:val="en-US"/>
        </w:rPr>
        <w:t>(2): 103-114.</w:t>
      </w:r>
      <w:bookmarkEnd w:id="5"/>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6" w:name="_ENREF_6"/>
      <w:proofErr w:type="spellStart"/>
      <w:r w:rsidRPr="00A97CD7">
        <w:rPr>
          <w:rFonts w:asciiTheme="majorBidi" w:hAnsiTheme="majorBidi" w:cstheme="majorBidi"/>
          <w:color w:val="222222"/>
          <w:sz w:val="20"/>
          <w:szCs w:val="20"/>
          <w:shd w:val="clear" w:color="auto" w:fill="FFFFFF"/>
        </w:rPr>
        <w:t>Freires</w:t>
      </w:r>
      <w:proofErr w:type="spellEnd"/>
      <w:r w:rsidRPr="00A97CD7">
        <w:rPr>
          <w:rFonts w:asciiTheme="majorBidi" w:hAnsiTheme="majorBidi" w:cstheme="majorBidi"/>
          <w:color w:val="222222"/>
          <w:sz w:val="20"/>
          <w:szCs w:val="20"/>
          <w:shd w:val="clear" w:color="auto" w:fill="FFFFFF"/>
        </w:rPr>
        <w:t xml:space="preserve"> I. A., </w:t>
      </w:r>
      <w:proofErr w:type="spellStart"/>
      <w:r w:rsidRPr="00A97CD7">
        <w:rPr>
          <w:rFonts w:asciiTheme="majorBidi" w:hAnsiTheme="majorBidi" w:cstheme="majorBidi"/>
          <w:color w:val="222222"/>
          <w:sz w:val="20"/>
          <w:szCs w:val="20"/>
          <w:shd w:val="clear" w:color="auto" w:fill="FFFFFF"/>
        </w:rPr>
        <w:t>Pingueiro</w:t>
      </w:r>
      <w:proofErr w:type="spellEnd"/>
      <w:r w:rsidRPr="00A97CD7">
        <w:rPr>
          <w:rFonts w:asciiTheme="majorBidi" w:hAnsiTheme="majorBidi" w:cstheme="majorBidi"/>
          <w:color w:val="222222"/>
          <w:sz w:val="20"/>
          <w:szCs w:val="20"/>
          <w:shd w:val="clear" w:color="auto" w:fill="FFFFFF"/>
        </w:rPr>
        <w:t xml:space="preserve"> J. M., Miranda S. L., &amp; </w:t>
      </w:r>
      <w:proofErr w:type="spellStart"/>
      <w:r w:rsidRPr="00A97CD7">
        <w:rPr>
          <w:rFonts w:asciiTheme="majorBidi" w:hAnsiTheme="majorBidi" w:cstheme="majorBidi"/>
          <w:color w:val="222222"/>
          <w:sz w:val="20"/>
          <w:szCs w:val="20"/>
          <w:shd w:val="clear" w:color="auto" w:fill="FFFFFF"/>
        </w:rPr>
        <w:t>Bueno</w:t>
      </w:r>
      <w:proofErr w:type="spellEnd"/>
      <w:r w:rsidRPr="00A97CD7">
        <w:rPr>
          <w:rFonts w:asciiTheme="majorBidi" w:hAnsiTheme="majorBidi" w:cstheme="majorBidi"/>
          <w:color w:val="222222"/>
          <w:sz w:val="20"/>
          <w:szCs w:val="20"/>
          <w:shd w:val="clear" w:color="auto" w:fill="FFFFFF"/>
        </w:rPr>
        <w:t xml:space="preserve">-Silva </w:t>
      </w:r>
      <w:r w:rsidRPr="00A97CD7">
        <w:rPr>
          <w:rFonts w:asciiTheme="majorBidi" w:hAnsiTheme="majorBidi" w:cstheme="majorBidi"/>
          <w:color w:val="222222"/>
          <w:sz w:val="20"/>
          <w:szCs w:val="20"/>
          <w:shd w:val="clear" w:color="auto" w:fill="FFFFFF"/>
        </w:rPr>
        <w:t>B.</w:t>
      </w:r>
      <w:r w:rsidR="001D664A" w:rsidRPr="00A97CD7">
        <w:rPr>
          <w:rFonts w:asciiTheme="majorBidi" w:hAnsiTheme="majorBidi" w:cstheme="majorBidi"/>
          <w:noProof/>
          <w:lang w:val="en-US"/>
        </w:rPr>
        <w:t xml:space="preserve"> (2018). Red propolis: Phenolics, polyphenolics, and applications to microbiological health and disease. Polyphenols: Prevention and Treatment of Human Disease, Elsevier</w:t>
      </w:r>
      <w:r w:rsidR="001D664A" w:rsidRPr="00A97CD7">
        <w:rPr>
          <w:rFonts w:asciiTheme="majorBidi" w:hAnsiTheme="majorBidi" w:cstheme="majorBidi"/>
          <w:b/>
          <w:noProof/>
          <w:lang w:val="en-US"/>
        </w:rPr>
        <w:t xml:space="preserve">: </w:t>
      </w:r>
      <w:r w:rsidR="001D664A" w:rsidRPr="00A97CD7">
        <w:rPr>
          <w:rFonts w:asciiTheme="majorBidi" w:hAnsiTheme="majorBidi" w:cstheme="majorBidi"/>
          <w:noProof/>
          <w:lang w:val="en-US"/>
        </w:rPr>
        <w:t>293-300.</w:t>
      </w:r>
      <w:bookmarkEnd w:id="6"/>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7" w:name="_ENREF_7"/>
      <w:proofErr w:type="spellStart"/>
      <w:proofErr w:type="gramStart"/>
      <w:r w:rsidRPr="00A97CD7">
        <w:rPr>
          <w:rFonts w:asciiTheme="majorBidi" w:hAnsiTheme="majorBidi" w:cstheme="majorBidi"/>
          <w:color w:val="222222"/>
          <w:sz w:val="20"/>
          <w:szCs w:val="20"/>
          <w:shd w:val="clear" w:color="auto" w:fill="FFFFFF"/>
          <w:lang w:val="en-US"/>
        </w:rPr>
        <w:t>Hayouni</w:t>
      </w:r>
      <w:proofErr w:type="spellEnd"/>
      <w:r w:rsidRPr="00A97CD7">
        <w:rPr>
          <w:rFonts w:asciiTheme="majorBidi" w:hAnsiTheme="majorBidi" w:cstheme="majorBidi"/>
          <w:color w:val="222222"/>
          <w:sz w:val="20"/>
          <w:szCs w:val="20"/>
          <w:shd w:val="clear" w:color="auto" w:fill="FFFFFF"/>
          <w:lang w:val="en-US"/>
        </w:rPr>
        <w:t xml:space="preserve"> </w:t>
      </w:r>
      <w:r w:rsidRPr="00A97CD7">
        <w:rPr>
          <w:rFonts w:asciiTheme="majorBidi" w:hAnsiTheme="majorBidi" w:cstheme="majorBidi"/>
          <w:color w:val="222222"/>
          <w:sz w:val="20"/>
          <w:szCs w:val="20"/>
          <w:shd w:val="clear" w:color="auto" w:fill="FFFFFF"/>
          <w:lang w:val="en-US"/>
        </w:rPr>
        <w:t xml:space="preserve">E. A., </w:t>
      </w:r>
      <w:proofErr w:type="spellStart"/>
      <w:r w:rsidRPr="00A97CD7">
        <w:rPr>
          <w:rFonts w:asciiTheme="majorBidi" w:hAnsiTheme="majorBidi" w:cstheme="majorBidi"/>
          <w:color w:val="222222"/>
          <w:sz w:val="20"/>
          <w:szCs w:val="20"/>
          <w:shd w:val="clear" w:color="auto" w:fill="FFFFFF"/>
          <w:lang w:val="en-US"/>
        </w:rPr>
        <w:t>Abedrab</w:t>
      </w:r>
      <w:r w:rsidRPr="00A97CD7">
        <w:rPr>
          <w:rFonts w:asciiTheme="majorBidi" w:hAnsiTheme="majorBidi" w:cstheme="majorBidi"/>
          <w:color w:val="222222"/>
          <w:sz w:val="20"/>
          <w:szCs w:val="20"/>
          <w:shd w:val="clear" w:color="auto" w:fill="FFFFFF"/>
          <w:lang w:val="en-US"/>
        </w:rPr>
        <w:t>ba</w:t>
      </w:r>
      <w:proofErr w:type="spellEnd"/>
      <w:r w:rsidRPr="00A97CD7">
        <w:rPr>
          <w:rFonts w:asciiTheme="majorBidi" w:hAnsiTheme="majorBidi" w:cstheme="majorBidi"/>
          <w:color w:val="222222"/>
          <w:sz w:val="20"/>
          <w:szCs w:val="20"/>
          <w:shd w:val="clear" w:color="auto" w:fill="FFFFFF"/>
          <w:lang w:val="en-US"/>
        </w:rPr>
        <w:t xml:space="preserve"> </w:t>
      </w:r>
      <w:r w:rsidRPr="00A97CD7">
        <w:rPr>
          <w:rFonts w:asciiTheme="majorBidi" w:hAnsiTheme="majorBidi" w:cstheme="majorBidi"/>
          <w:color w:val="222222"/>
          <w:sz w:val="20"/>
          <w:szCs w:val="20"/>
          <w:shd w:val="clear" w:color="auto" w:fill="FFFFFF"/>
          <w:lang w:val="en-US"/>
        </w:rPr>
        <w:t xml:space="preserve">M., </w:t>
      </w:r>
      <w:proofErr w:type="spellStart"/>
      <w:r w:rsidRPr="00A97CD7">
        <w:rPr>
          <w:rFonts w:asciiTheme="majorBidi" w:hAnsiTheme="majorBidi" w:cstheme="majorBidi"/>
          <w:color w:val="222222"/>
          <w:sz w:val="20"/>
          <w:szCs w:val="20"/>
          <w:shd w:val="clear" w:color="auto" w:fill="FFFFFF"/>
          <w:lang w:val="en-US"/>
        </w:rPr>
        <w:t>Bouix</w:t>
      </w:r>
      <w:proofErr w:type="spellEnd"/>
      <w:r w:rsidRPr="00A97CD7">
        <w:rPr>
          <w:rFonts w:asciiTheme="majorBidi" w:hAnsiTheme="majorBidi" w:cstheme="majorBidi"/>
          <w:color w:val="222222"/>
          <w:sz w:val="20"/>
          <w:szCs w:val="20"/>
          <w:shd w:val="clear" w:color="auto" w:fill="FFFFFF"/>
          <w:lang w:val="en-US"/>
        </w:rPr>
        <w:t xml:space="preserve"> M., &amp; </w:t>
      </w:r>
      <w:proofErr w:type="spellStart"/>
      <w:r w:rsidRPr="00A97CD7">
        <w:rPr>
          <w:rFonts w:asciiTheme="majorBidi" w:hAnsiTheme="majorBidi" w:cstheme="majorBidi"/>
          <w:color w:val="222222"/>
          <w:sz w:val="20"/>
          <w:szCs w:val="20"/>
          <w:shd w:val="clear" w:color="auto" w:fill="FFFFFF"/>
          <w:lang w:val="en-US"/>
        </w:rPr>
        <w:t>Hamdi</w:t>
      </w:r>
      <w:proofErr w:type="spellEnd"/>
      <w:r w:rsidRPr="00A97CD7">
        <w:rPr>
          <w:rFonts w:asciiTheme="majorBidi" w:hAnsiTheme="majorBidi" w:cstheme="majorBidi"/>
          <w:color w:val="222222"/>
          <w:sz w:val="20"/>
          <w:szCs w:val="20"/>
          <w:shd w:val="clear" w:color="auto" w:fill="FFFFFF"/>
          <w:lang w:val="en-US"/>
        </w:rPr>
        <w:t xml:space="preserve"> M.</w:t>
      </w:r>
      <w:r w:rsidRPr="00A97CD7">
        <w:rPr>
          <w:rFonts w:asciiTheme="majorBidi" w:hAnsiTheme="majorBidi" w:cstheme="majorBidi"/>
          <w:noProof/>
          <w:lang w:val="en-US"/>
        </w:rPr>
        <w:t xml:space="preserve"> (2007).</w:t>
      </w:r>
      <w:proofErr w:type="gramEnd"/>
      <w:r w:rsidRPr="00A97CD7">
        <w:rPr>
          <w:rFonts w:asciiTheme="majorBidi" w:hAnsiTheme="majorBidi" w:cstheme="majorBidi"/>
          <w:noProof/>
          <w:lang w:val="en-US"/>
        </w:rPr>
        <w:t xml:space="preserve"> </w:t>
      </w:r>
      <w:r w:rsidR="001D664A" w:rsidRPr="00A97CD7">
        <w:rPr>
          <w:rFonts w:asciiTheme="majorBidi" w:hAnsiTheme="majorBidi" w:cstheme="majorBidi"/>
          <w:noProof/>
          <w:lang w:val="en-US"/>
        </w:rPr>
        <w:t>The effects of solvents and extraction method on the phenolic contents and biological activities in vitro of Tunisian Quercus coccifera L. and Juniper</w:t>
      </w:r>
      <w:r w:rsidRPr="00A97CD7">
        <w:rPr>
          <w:rFonts w:asciiTheme="majorBidi" w:hAnsiTheme="majorBidi" w:cstheme="majorBidi"/>
          <w:noProof/>
          <w:lang w:val="en-US"/>
        </w:rPr>
        <w:t>us phoenicea L. fruit extracts.</w:t>
      </w:r>
      <w:r w:rsidR="001D664A" w:rsidRPr="00A97CD7">
        <w:rPr>
          <w:rFonts w:asciiTheme="majorBidi" w:hAnsiTheme="majorBidi" w:cstheme="majorBidi"/>
          <w:noProof/>
          <w:lang w:val="en-US"/>
        </w:rPr>
        <w:t xml:space="preserve"> Food chemistry </w:t>
      </w:r>
      <w:r w:rsidR="001D664A" w:rsidRPr="00A97CD7">
        <w:rPr>
          <w:rFonts w:asciiTheme="majorBidi" w:hAnsiTheme="majorBidi" w:cstheme="majorBidi"/>
          <w:b/>
          <w:noProof/>
          <w:lang w:val="en-US"/>
        </w:rPr>
        <w:t>105</w:t>
      </w:r>
      <w:r w:rsidR="001D664A" w:rsidRPr="00A97CD7">
        <w:rPr>
          <w:rFonts w:asciiTheme="majorBidi" w:hAnsiTheme="majorBidi" w:cstheme="majorBidi"/>
          <w:noProof/>
          <w:lang w:val="en-US"/>
        </w:rPr>
        <w:t>(3): 1126-1134.</w:t>
      </w:r>
      <w:bookmarkEnd w:id="7"/>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8" w:name="_ENREF_8"/>
      <w:proofErr w:type="spellStart"/>
      <w:proofErr w:type="gramStart"/>
      <w:r w:rsidRPr="00A97CD7">
        <w:rPr>
          <w:rFonts w:asciiTheme="majorBidi" w:hAnsiTheme="majorBidi" w:cstheme="majorBidi"/>
          <w:color w:val="222222"/>
          <w:sz w:val="20"/>
          <w:szCs w:val="20"/>
          <w:shd w:val="clear" w:color="auto" w:fill="FFFFFF"/>
          <w:lang w:val="en-US"/>
        </w:rPr>
        <w:t>Jahanfar</w:t>
      </w:r>
      <w:proofErr w:type="spellEnd"/>
      <w:r w:rsidRPr="00A97CD7">
        <w:rPr>
          <w:rFonts w:asciiTheme="majorBidi" w:hAnsiTheme="majorBidi" w:cstheme="majorBidi"/>
          <w:color w:val="222222"/>
          <w:sz w:val="20"/>
          <w:szCs w:val="20"/>
          <w:shd w:val="clear" w:color="auto" w:fill="FFFFFF"/>
          <w:lang w:val="en-US"/>
        </w:rPr>
        <w:t xml:space="preserve"> S., Ng C. J., &amp; </w:t>
      </w:r>
      <w:proofErr w:type="spellStart"/>
      <w:r w:rsidRPr="00A97CD7">
        <w:rPr>
          <w:rFonts w:asciiTheme="majorBidi" w:hAnsiTheme="majorBidi" w:cstheme="majorBidi"/>
          <w:color w:val="222222"/>
          <w:sz w:val="20"/>
          <w:szCs w:val="20"/>
          <w:shd w:val="clear" w:color="auto" w:fill="FFFFFF"/>
          <w:lang w:val="en-US"/>
        </w:rPr>
        <w:t>Teng</w:t>
      </w:r>
      <w:proofErr w:type="spellEnd"/>
      <w:r w:rsidRPr="00A97CD7">
        <w:rPr>
          <w:rFonts w:asciiTheme="majorBidi" w:hAnsiTheme="majorBidi" w:cstheme="majorBidi"/>
          <w:color w:val="222222"/>
          <w:sz w:val="20"/>
          <w:szCs w:val="20"/>
          <w:shd w:val="clear" w:color="auto" w:fill="FFFFFF"/>
          <w:lang w:val="en-US"/>
        </w:rPr>
        <w:t xml:space="preserve"> C. L.</w:t>
      </w:r>
      <w:proofErr w:type="gramEnd"/>
      <w:r w:rsidRPr="00A97CD7">
        <w:rPr>
          <w:rFonts w:asciiTheme="majorBidi" w:hAnsiTheme="majorBidi" w:cstheme="majorBidi"/>
          <w:color w:val="222222"/>
          <w:sz w:val="20"/>
          <w:szCs w:val="20"/>
          <w:shd w:val="clear" w:color="auto" w:fill="FFFFFF"/>
          <w:lang w:val="en-US"/>
        </w:rPr>
        <w:t> </w:t>
      </w:r>
      <w:r w:rsidRPr="00A97CD7">
        <w:rPr>
          <w:rFonts w:asciiTheme="majorBidi" w:hAnsiTheme="majorBidi" w:cstheme="majorBidi"/>
          <w:noProof/>
          <w:lang w:val="en-US"/>
        </w:rPr>
        <w:t xml:space="preserve"> </w:t>
      </w:r>
      <w:r w:rsidR="001D664A" w:rsidRPr="00A97CD7">
        <w:rPr>
          <w:rFonts w:asciiTheme="majorBidi" w:hAnsiTheme="majorBidi" w:cstheme="majorBidi"/>
          <w:noProof/>
          <w:lang w:val="en-US"/>
        </w:rPr>
        <w:t>Antibiotics for ma</w:t>
      </w:r>
      <w:r w:rsidRPr="00A97CD7">
        <w:rPr>
          <w:rFonts w:asciiTheme="majorBidi" w:hAnsiTheme="majorBidi" w:cstheme="majorBidi"/>
          <w:noProof/>
          <w:lang w:val="en-US"/>
        </w:rPr>
        <w:t xml:space="preserve">stitis in breastfeeding women. </w:t>
      </w:r>
      <w:r w:rsidR="001D664A" w:rsidRPr="00A97CD7">
        <w:rPr>
          <w:rFonts w:asciiTheme="majorBidi" w:hAnsiTheme="majorBidi" w:cstheme="majorBidi"/>
          <w:noProof/>
          <w:lang w:val="en-US"/>
        </w:rPr>
        <w:t>Cochrane Database of Systematic Reviews(1).</w:t>
      </w:r>
      <w:bookmarkEnd w:id="8"/>
    </w:p>
    <w:p w:rsidR="001D664A" w:rsidRPr="00A97CD7" w:rsidRDefault="002F0FE1" w:rsidP="002F0FE1">
      <w:pPr>
        <w:spacing w:after="0" w:line="240" w:lineRule="auto"/>
        <w:ind w:left="720" w:hanging="720"/>
        <w:jc w:val="both"/>
        <w:rPr>
          <w:rFonts w:asciiTheme="majorBidi" w:hAnsiTheme="majorBidi" w:cstheme="majorBidi"/>
          <w:noProof/>
          <w:lang w:val="en-US"/>
        </w:rPr>
      </w:pPr>
      <w:bookmarkStart w:id="9" w:name="_ENREF_9"/>
      <w:proofErr w:type="spellStart"/>
      <w:r w:rsidRPr="00A97CD7">
        <w:rPr>
          <w:rFonts w:asciiTheme="majorBidi" w:hAnsiTheme="majorBidi" w:cstheme="majorBidi"/>
          <w:color w:val="222222"/>
          <w:sz w:val="20"/>
          <w:szCs w:val="20"/>
          <w:shd w:val="clear" w:color="auto" w:fill="FFFFFF"/>
          <w:lang w:val="en-US"/>
        </w:rPr>
        <w:t>Kateete</w:t>
      </w:r>
      <w:proofErr w:type="spellEnd"/>
      <w:r w:rsidRPr="00A97CD7">
        <w:rPr>
          <w:rFonts w:asciiTheme="majorBidi" w:hAnsiTheme="majorBidi" w:cstheme="majorBidi"/>
          <w:color w:val="222222"/>
          <w:sz w:val="20"/>
          <w:szCs w:val="20"/>
          <w:shd w:val="clear" w:color="auto" w:fill="FFFFFF"/>
          <w:lang w:val="en-US"/>
        </w:rPr>
        <w:t xml:space="preserve"> D. P., </w:t>
      </w:r>
      <w:proofErr w:type="spellStart"/>
      <w:r w:rsidRPr="00A97CD7">
        <w:rPr>
          <w:rFonts w:asciiTheme="majorBidi" w:hAnsiTheme="majorBidi" w:cstheme="majorBidi"/>
          <w:color w:val="222222"/>
          <w:sz w:val="20"/>
          <w:szCs w:val="20"/>
          <w:shd w:val="clear" w:color="auto" w:fill="FFFFFF"/>
          <w:lang w:val="en-US"/>
        </w:rPr>
        <w:t>Kabugo</w:t>
      </w:r>
      <w:proofErr w:type="spellEnd"/>
      <w:r w:rsidRPr="00A97CD7">
        <w:rPr>
          <w:rFonts w:asciiTheme="majorBidi" w:hAnsiTheme="majorBidi" w:cstheme="majorBidi"/>
          <w:color w:val="222222"/>
          <w:sz w:val="20"/>
          <w:szCs w:val="20"/>
          <w:shd w:val="clear" w:color="auto" w:fill="FFFFFF"/>
          <w:lang w:val="en-US"/>
        </w:rPr>
        <w:t xml:space="preserve"> U., </w:t>
      </w:r>
      <w:proofErr w:type="spellStart"/>
      <w:r w:rsidRPr="00A97CD7">
        <w:rPr>
          <w:rFonts w:asciiTheme="majorBidi" w:hAnsiTheme="majorBidi" w:cstheme="majorBidi"/>
          <w:color w:val="222222"/>
          <w:sz w:val="20"/>
          <w:szCs w:val="20"/>
          <w:shd w:val="clear" w:color="auto" w:fill="FFFFFF"/>
          <w:lang w:val="en-US"/>
        </w:rPr>
        <w:t>Baluku</w:t>
      </w:r>
      <w:proofErr w:type="spellEnd"/>
      <w:r w:rsidRPr="00A97CD7">
        <w:rPr>
          <w:rFonts w:asciiTheme="majorBidi" w:hAnsiTheme="majorBidi" w:cstheme="majorBidi"/>
          <w:color w:val="222222"/>
          <w:sz w:val="20"/>
          <w:szCs w:val="20"/>
          <w:shd w:val="clear" w:color="auto" w:fill="FFFFFF"/>
          <w:lang w:val="en-US"/>
        </w:rPr>
        <w:t xml:space="preserve">, H., </w:t>
      </w:r>
      <w:proofErr w:type="spellStart"/>
      <w:r w:rsidRPr="00A97CD7">
        <w:rPr>
          <w:rFonts w:asciiTheme="majorBidi" w:hAnsiTheme="majorBidi" w:cstheme="majorBidi"/>
          <w:color w:val="222222"/>
          <w:sz w:val="20"/>
          <w:szCs w:val="20"/>
          <w:shd w:val="clear" w:color="auto" w:fill="FFFFFF"/>
          <w:lang w:val="en-US"/>
        </w:rPr>
        <w:t>Nyakarahuka</w:t>
      </w:r>
      <w:proofErr w:type="spellEnd"/>
      <w:r w:rsidRPr="00A97CD7">
        <w:rPr>
          <w:rFonts w:asciiTheme="majorBidi" w:hAnsiTheme="majorBidi" w:cstheme="majorBidi"/>
          <w:color w:val="222222"/>
          <w:sz w:val="20"/>
          <w:szCs w:val="20"/>
          <w:shd w:val="clear" w:color="auto" w:fill="FFFFFF"/>
          <w:lang w:val="en-US"/>
        </w:rPr>
        <w:t xml:space="preserve"> L., </w:t>
      </w:r>
      <w:proofErr w:type="spellStart"/>
      <w:r w:rsidRPr="00A97CD7">
        <w:rPr>
          <w:rFonts w:asciiTheme="majorBidi" w:hAnsiTheme="majorBidi" w:cstheme="majorBidi"/>
          <w:color w:val="222222"/>
          <w:sz w:val="20"/>
          <w:szCs w:val="20"/>
          <w:shd w:val="clear" w:color="auto" w:fill="FFFFFF"/>
          <w:lang w:val="en-US"/>
        </w:rPr>
        <w:t>Kyobe</w:t>
      </w:r>
      <w:proofErr w:type="spellEnd"/>
      <w:r w:rsidRPr="00A97CD7">
        <w:rPr>
          <w:rFonts w:asciiTheme="majorBidi" w:hAnsiTheme="majorBidi" w:cstheme="majorBidi"/>
          <w:color w:val="222222"/>
          <w:sz w:val="20"/>
          <w:szCs w:val="20"/>
          <w:shd w:val="clear" w:color="auto" w:fill="FFFFFF"/>
          <w:lang w:val="en-US"/>
        </w:rPr>
        <w:t xml:space="preserve"> S., </w:t>
      </w:r>
      <w:proofErr w:type="spellStart"/>
      <w:r w:rsidRPr="00A97CD7">
        <w:rPr>
          <w:rFonts w:asciiTheme="majorBidi" w:hAnsiTheme="majorBidi" w:cstheme="majorBidi"/>
          <w:color w:val="222222"/>
          <w:sz w:val="20"/>
          <w:szCs w:val="20"/>
          <w:shd w:val="clear" w:color="auto" w:fill="FFFFFF"/>
          <w:lang w:val="en-US"/>
        </w:rPr>
        <w:t>Okee</w:t>
      </w:r>
      <w:proofErr w:type="spellEnd"/>
      <w:r w:rsidRPr="00A97CD7">
        <w:rPr>
          <w:rFonts w:asciiTheme="majorBidi" w:hAnsiTheme="majorBidi" w:cstheme="majorBidi"/>
          <w:color w:val="222222"/>
          <w:sz w:val="20"/>
          <w:szCs w:val="20"/>
          <w:shd w:val="clear" w:color="auto" w:fill="FFFFFF"/>
          <w:lang w:val="en-US"/>
        </w:rPr>
        <w:t xml:space="preserve"> </w:t>
      </w:r>
      <w:r w:rsidRPr="00A97CD7">
        <w:rPr>
          <w:rFonts w:asciiTheme="majorBidi" w:hAnsiTheme="majorBidi" w:cstheme="majorBidi"/>
          <w:color w:val="222222"/>
          <w:sz w:val="20"/>
          <w:szCs w:val="20"/>
          <w:shd w:val="clear" w:color="auto" w:fill="FFFFFF"/>
          <w:lang w:val="en-US"/>
        </w:rPr>
        <w:t>M.</w:t>
      </w:r>
      <w:r w:rsidRPr="00A97CD7">
        <w:rPr>
          <w:rFonts w:asciiTheme="majorBidi" w:hAnsiTheme="majorBidi" w:cstheme="majorBidi"/>
          <w:color w:val="222222"/>
          <w:sz w:val="20"/>
          <w:szCs w:val="20"/>
          <w:shd w:val="clear" w:color="auto" w:fill="FFFFFF"/>
          <w:lang w:val="en-US"/>
        </w:rPr>
        <w:t xml:space="preserve">, ... &amp; </w:t>
      </w:r>
      <w:proofErr w:type="spellStart"/>
      <w:r w:rsidRPr="00A97CD7">
        <w:rPr>
          <w:rFonts w:asciiTheme="majorBidi" w:hAnsiTheme="majorBidi" w:cstheme="majorBidi"/>
          <w:color w:val="222222"/>
          <w:sz w:val="20"/>
          <w:szCs w:val="20"/>
          <w:shd w:val="clear" w:color="auto" w:fill="FFFFFF"/>
          <w:lang w:val="en-US"/>
        </w:rPr>
        <w:t>Joloba</w:t>
      </w:r>
      <w:proofErr w:type="spellEnd"/>
      <w:r w:rsidRPr="00A97CD7">
        <w:rPr>
          <w:rFonts w:asciiTheme="majorBidi" w:hAnsiTheme="majorBidi" w:cstheme="majorBidi"/>
          <w:color w:val="222222"/>
          <w:sz w:val="20"/>
          <w:szCs w:val="20"/>
          <w:shd w:val="clear" w:color="auto" w:fill="FFFFFF"/>
          <w:lang w:val="en-US"/>
        </w:rPr>
        <w:t xml:space="preserve"> M. L. </w:t>
      </w:r>
      <w:r w:rsidR="001D664A" w:rsidRPr="00A97CD7">
        <w:rPr>
          <w:rFonts w:asciiTheme="majorBidi" w:hAnsiTheme="majorBidi" w:cstheme="majorBidi"/>
          <w:noProof/>
          <w:lang w:val="en-US"/>
        </w:rPr>
        <w:t xml:space="preserve"> (2013).</w:t>
      </w:r>
      <w:r w:rsidRPr="00A97CD7">
        <w:rPr>
          <w:rFonts w:asciiTheme="majorBidi" w:hAnsiTheme="majorBidi" w:cstheme="majorBidi"/>
          <w:noProof/>
          <w:lang w:val="en-US"/>
        </w:rPr>
        <w:t xml:space="preserve"> </w:t>
      </w:r>
      <w:r w:rsidR="001D664A" w:rsidRPr="00A97CD7">
        <w:rPr>
          <w:rFonts w:asciiTheme="majorBidi" w:hAnsiTheme="majorBidi" w:cstheme="majorBidi"/>
          <w:noProof/>
          <w:lang w:val="en-US"/>
        </w:rPr>
        <w:t xml:space="preserve">Prevalence and antimicrobial susceptibility patterns of bacteria from milkmen and cows with clinical mastitis in and around Kampala, Uganda. PloS one </w:t>
      </w:r>
      <w:r w:rsidR="001D664A" w:rsidRPr="00A97CD7">
        <w:rPr>
          <w:rFonts w:asciiTheme="majorBidi" w:hAnsiTheme="majorBidi" w:cstheme="majorBidi"/>
          <w:b/>
          <w:noProof/>
          <w:lang w:val="en-US"/>
        </w:rPr>
        <w:t>8</w:t>
      </w:r>
      <w:r w:rsidR="001D664A" w:rsidRPr="00A97CD7">
        <w:rPr>
          <w:rFonts w:asciiTheme="majorBidi" w:hAnsiTheme="majorBidi" w:cstheme="majorBidi"/>
          <w:noProof/>
          <w:lang w:val="en-US"/>
        </w:rPr>
        <w:t>(5): e63413.</w:t>
      </w:r>
      <w:bookmarkEnd w:id="9"/>
    </w:p>
    <w:p w:rsidR="001D664A" w:rsidRPr="00A97CD7" w:rsidRDefault="002F0FE1" w:rsidP="002F0FE1">
      <w:pPr>
        <w:spacing w:after="0" w:line="240" w:lineRule="auto"/>
        <w:ind w:left="720" w:hanging="720"/>
        <w:jc w:val="both"/>
        <w:rPr>
          <w:rFonts w:asciiTheme="majorBidi" w:hAnsiTheme="majorBidi" w:cstheme="majorBidi"/>
          <w:noProof/>
          <w:lang w:val="en-US"/>
        </w:rPr>
      </w:pPr>
      <w:bookmarkStart w:id="10" w:name="_ENREF_10"/>
      <w:proofErr w:type="spellStart"/>
      <w:proofErr w:type="gramStart"/>
      <w:r w:rsidRPr="00A97CD7">
        <w:rPr>
          <w:rFonts w:asciiTheme="majorBidi" w:hAnsiTheme="majorBidi" w:cstheme="majorBidi"/>
          <w:color w:val="222222"/>
          <w:sz w:val="20"/>
          <w:szCs w:val="20"/>
          <w:shd w:val="clear" w:color="auto" w:fill="FFFFFF"/>
          <w:lang w:val="en-US"/>
        </w:rPr>
        <w:t>Kaushik</w:t>
      </w:r>
      <w:proofErr w:type="spellEnd"/>
      <w:r w:rsidRPr="00A97CD7">
        <w:rPr>
          <w:rFonts w:asciiTheme="majorBidi" w:hAnsiTheme="majorBidi" w:cstheme="majorBidi"/>
          <w:color w:val="222222"/>
          <w:sz w:val="20"/>
          <w:szCs w:val="20"/>
          <w:shd w:val="clear" w:color="auto" w:fill="FFFFFF"/>
          <w:lang w:val="en-US"/>
        </w:rPr>
        <w:t xml:space="preserve">, P., </w:t>
      </w:r>
      <w:proofErr w:type="spellStart"/>
      <w:r w:rsidRPr="00A97CD7">
        <w:rPr>
          <w:rFonts w:asciiTheme="majorBidi" w:hAnsiTheme="majorBidi" w:cstheme="majorBidi"/>
          <w:color w:val="222222"/>
          <w:sz w:val="20"/>
          <w:szCs w:val="20"/>
          <w:shd w:val="clear" w:color="auto" w:fill="FFFFFF"/>
          <w:lang w:val="en-US"/>
        </w:rPr>
        <w:t>Goyal</w:t>
      </w:r>
      <w:proofErr w:type="spellEnd"/>
      <w:r w:rsidRPr="00A97CD7">
        <w:rPr>
          <w:rFonts w:asciiTheme="majorBidi" w:hAnsiTheme="majorBidi" w:cstheme="majorBidi"/>
          <w:color w:val="222222"/>
          <w:sz w:val="20"/>
          <w:szCs w:val="20"/>
          <w:shd w:val="clear" w:color="auto" w:fill="FFFFFF"/>
          <w:lang w:val="en-US"/>
        </w:rPr>
        <w:t xml:space="preserve">, P., </w:t>
      </w:r>
      <w:proofErr w:type="spellStart"/>
      <w:r w:rsidRPr="00A97CD7">
        <w:rPr>
          <w:rFonts w:asciiTheme="majorBidi" w:hAnsiTheme="majorBidi" w:cstheme="majorBidi"/>
          <w:color w:val="222222"/>
          <w:sz w:val="20"/>
          <w:szCs w:val="20"/>
          <w:shd w:val="clear" w:color="auto" w:fill="FFFFFF"/>
          <w:lang w:val="en-US"/>
        </w:rPr>
        <w:t>Chauhan</w:t>
      </w:r>
      <w:proofErr w:type="spellEnd"/>
      <w:r w:rsidRPr="00A97CD7">
        <w:rPr>
          <w:rFonts w:asciiTheme="majorBidi" w:hAnsiTheme="majorBidi" w:cstheme="majorBidi"/>
          <w:color w:val="222222"/>
          <w:sz w:val="20"/>
          <w:szCs w:val="20"/>
          <w:shd w:val="clear" w:color="auto" w:fill="FFFFFF"/>
          <w:lang w:val="en-US"/>
        </w:rPr>
        <w:t xml:space="preserve">, A., &amp; </w:t>
      </w:r>
      <w:proofErr w:type="spellStart"/>
      <w:r w:rsidRPr="00A97CD7">
        <w:rPr>
          <w:rFonts w:asciiTheme="majorBidi" w:hAnsiTheme="majorBidi" w:cstheme="majorBidi"/>
          <w:color w:val="222222"/>
          <w:sz w:val="20"/>
          <w:szCs w:val="20"/>
          <w:shd w:val="clear" w:color="auto" w:fill="FFFFFF"/>
          <w:lang w:val="en-US"/>
        </w:rPr>
        <w:t>Chauhan</w:t>
      </w:r>
      <w:proofErr w:type="spellEnd"/>
      <w:r w:rsidRPr="00A97CD7">
        <w:rPr>
          <w:rFonts w:asciiTheme="majorBidi" w:hAnsiTheme="majorBidi" w:cstheme="majorBidi"/>
          <w:color w:val="222222"/>
          <w:sz w:val="20"/>
          <w:szCs w:val="20"/>
          <w:shd w:val="clear" w:color="auto" w:fill="FFFFFF"/>
          <w:lang w:val="en-US"/>
        </w:rPr>
        <w:t>, G. (2010).</w:t>
      </w:r>
      <w:proofErr w:type="gramEnd"/>
      <w:r w:rsidRPr="00A97CD7">
        <w:rPr>
          <w:rFonts w:asciiTheme="majorBidi" w:hAnsiTheme="majorBidi" w:cstheme="majorBidi"/>
          <w:color w:val="222222"/>
          <w:sz w:val="20"/>
          <w:szCs w:val="20"/>
          <w:shd w:val="clear" w:color="auto" w:fill="FFFFFF"/>
          <w:lang w:val="en-US"/>
        </w:rPr>
        <w:t> </w:t>
      </w:r>
      <w:r w:rsidR="001D664A" w:rsidRPr="00A97CD7">
        <w:rPr>
          <w:rFonts w:asciiTheme="majorBidi" w:hAnsiTheme="majorBidi" w:cstheme="majorBidi"/>
          <w:noProof/>
          <w:lang w:val="en-US"/>
        </w:rPr>
        <w:t xml:space="preserve">In vitro evaluation of antibacterial potential of dry fruitextracts of Elettaria cardamomum Maton (Chhoti Elaichi). Iranian journal of pharmaceutical research: IJPR </w:t>
      </w:r>
      <w:r w:rsidR="001D664A" w:rsidRPr="00A97CD7">
        <w:rPr>
          <w:rFonts w:asciiTheme="majorBidi" w:hAnsiTheme="majorBidi" w:cstheme="majorBidi"/>
          <w:b/>
          <w:noProof/>
          <w:lang w:val="en-US"/>
        </w:rPr>
        <w:t>9</w:t>
      </w:r>
      <w:r w:rsidR="001D664A" w:rsidRPr="00A97CD7">
        <w:rPr>
          <w:rFonts w:asciiTheme="majorBidi" w:hAnsiTheme="majorBidi" w:cstheme="majorBidi"/>
          <w:noProof/>
          <w:lang w:val="en-US"/>
        </w:rPr>
        <w:t>(3): 287.</w:t>
      </w:r>
      <w:bookmarkEnd w:id="10"/>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11" w:name="_ENREF_11"/>
      <w:r w:rsidRPr="00A97CD7">
        <w:rPr>
          <w:rFonts w:asciiTheme="majorBidi" w:hAnsiTheme="majorBidi" w:cstheme="majorBidi"/>
          <w:color w:val="222222"/>
          <w:sz w:val="20"/>
          <w:szCs w:val="20"/>
          <w:shd w:val="clear" w:color="auto" w:fill="FFFFFF"/>
          <w:lang w:val="en-US"/>
        </w:rPr>
        <w:t>Kim D. O., Chun, O. K., Kim Y. J., Moon H. Y., &amp; Lee</w:t>
      </w:r>
      <w:r w:rsidRPr="00A97CD7">
        <w:rPr>
          <w:rFonts w:asciiTheme="majorBidi" w:hAnsiTheme="majorBidi" w:cstheme="majorBidi"/>
          <w:color w:val="222222"/>
          <w:sz w:val="20"/>
          <w:szCs w:val="20"/>
          <w:shd w:val="clear" w:color="auto" w:fill="FFFFFF"/>
          <w:lang w:val="en-US"/>
        </w:rPr>
        <w:t xml:space="preserve"> C. Y.</w:t>
      </w:r>
      <w:r w:rsidR="001D664A" w:rsidRPr="00A97CD7">
        <w:rPr>
          <w:rFonts w:asciiTheme="majorBidi" w:hAnsiTheme="majorBidi" w:cstheme="majorBidi"/>
          <w:noProof/>
          <w:lang w:val="en-US"/>
        </w:rPr>
        <w:t xml:space="preserve"> </w:t>
      </w:r>
      <w:r w:rsidRPr="00A97CD7">
        <w:rPr>
          <w:rFonts w:asciiTheme="majorBidi" w:hAnsiTheme="majorBidi" w:cstheme="majorBidi"/>
          <w:noProof/>
          <w:lang w:val="en-US"/>
        </w:rPr>
        <w:t xml:space="preserve">(2003). </w:t>
      </w:r>
      <w:r w:rsidR="001D664A" w:rsidRPr="00A97CD7">
        <w:rPr>
          <w:rFonts w:asciiTheme="majorBidi" w:hAnsiTheme="majorBidi" w:cstheme="majorBidi"/>
          <w:noProof/>
          <w:lang w:val="en-US"/>
        </w:rPr>
        <w:t>Quantification of polyphenolics and their antio</w:t>
      </w:r>
      <w:r w:rsidRPr="00A97CD7">
        <w:rPr>
          <w:rFonts w:asciiTheme="majorBidi" w:hAnsiTheme="majorBidi" w:cstheme="majorBidi"/>
          <w:noProof/>
          <w:lang w:val="en-US"/>
        </w:rPr>
        <w:t>xidant capacity in fresh plums.</w:t>
      </w:r>
      <w:r w:rsidR="001D664A" w:rsidRPr="00A97CD7">
        <w:rPr>
          <w:rFonts w:asciiTheme="majorBidi" w:hAnsiTheme="majorBidi" w:cstheme="majorBidi"/>
          <w:noProof/>
          <w:lang w:val="en-US"/>
        </w:rPr>
        <w:t xml:space="preserve"> Journal of Agricultural and Food Chemistry </w:t>
      </w:r>
      <w:r w:rsidR="001D664A" w:rsidRPr="00A97CD7">
        <w:rPr>
          <w:rFonts w:asciiTheme="majorBidi" w:hAnsiTheme="majorBidi" w:cstheme="majorBidi"/>
          <w:b/>
          <w:noProof/>
          <w:lang w:val="en-US"/>
        </w:rPr>
        <w:t>51</w:t>
      </w:r>
      <w:r w:rsidR="001D664A" w:rsidRPr="00A97CD7">
        <w:rPr>
          <w:rFonts w:asciiTheme="majorBidi" w:hAnsiTheme="majorBidi" w:cstheme="majorBidi"/>
          <w:noProof/>
          <w:lang w:val="en-US"/>
        </w:rPr>
        <w:t>(22): 6509-6515.</w:t>
      </w:r>
      <w:bookmarkEnd w:id="11"/>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12" w:name="_ENREF_12"/>
      <w:proofErr w:type="spellStart"/>
      <w:r w:rsidRPr="00A97CD7">
        <w:rPr>
          <w:rFonts w:asciiTheme="majorBidi" w:hAnsiTheme="majorBidi" w:cstheme="majorBidi"/>
          <w:color w:val="222222"/>
          <w:sz w:val="20"/>
          <w:szCs w:val="20"/>
          <w:shd w:val="clear" w:color="auto" w:fill="FFFFFF"/>
        </w:rPr>
        <w:t>Lestari</w:t>
      </w:r>
      <w:proofErr w:type="spellEnd"/>
      <w:r w:rsidRPr="00A97CD7">
        <w:rPr>
          <w:rFonts w:asciiTheme="majorBidi" w:hAnsiTheme="majorBidi" w:cstheme="majorBidi"/>
          <w:color w:val="222222"/>
          <w:sz w:val="20"/>
          <w:szCs w:val="20"/>
          <w:shd w:val="clear" w:color="auto" w:fill="FFFFFF"/>
        </w:rPr>
        <w:t>, A. L. D., &amp; Permana, A. (2020).</w:t>
      </w:r>
      <w:r w:rsidR="001D664A" w:rsidRPr="00A97CD7">
        <w:rPr>
          <w:rFonts w:asciiTheme="majorBidi" w:hAnsiTheme="majorBidi" w:cstheme="majorBidi"/>
          <w:noProof/>
        </w:rPr>
        <w:t xml:space="preserve"> </w:t>
      </w:r>
      <w:r w:rsidR="001D664A" w:rsidRPr="00A97CD7">
        <w:rPr>
          <w:rFonts w:asciiTheme="majorBidi" w:hAnsiTheme="majorBidi" w:cstheme="majorBidi"/>
          <w:noProof/>
          <w:lang w:val="en-US"/>
        </w:rPr>
        <w:t>DAYA HAMBAT PROPOLIS TERHADAP BAKTERI Staphylococc</w:t>
      </w:r>
      <w:r w:rsidRPr="00A97CD7">
        <w:rPr>
          <w:rFonts w:asciiTheme="majorBidi" w:hAnsiTheme="majorBidi" w:cstheme="majorBidi"/>
          <w:noProof/>
          <w:lang w:val="en-US"/>
        </w:rPr>
        <w:t>us aureus DAN Escherichia coli.</w:t>
      </w:r>
      <w:r w:rsidR="001D664A" w:rsidRPr="00A97CD7">
        <w:rPr>
          <w:rFonts w:asciiTheme="majorBidi" w:hAnsiTheme="majorBidi" w:cstheme="majorBidi"/>
          <w:noProof/>
          <w:lang w:val="en-US"/>
        </w:rPr>
        <w:t xml:space="preserve"> Jurnal Pro-Life </w:t>
      </w:r>
      <w:r w:rsidR="001D664A" w:rsidRPr="00A97CD7">
        <w:rPr>
          <w:rFonts w:asciiTheme="majorBidi" w:hAnsiTheme="majorBidi" w:cstheme="majorBidi"/>
          <w:b/>
          <w:noProof/>
          <w:lang w:val="en-US"/>
        </w:rPr>
        <w:t>7</w:t>
      </w:r>
      <w:r w:rsidR="001D664A" w:rsidRPr="00A97CD7">
        <w:rPr>
          <w:rFonts w:asciiTheme="majorBidi" w:hAnsiTheme="majorBidi" w:cstheme="majorBidi"/>
          <w:noProof/>
          <w:lang w:val="en-US"/>
        </w:rPr>
        <w:t>(3): 237-250.</w:t>
      </w:r>
      <w:bookmarkEnd w:id="12"/>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13" w:name="_ENREF_13"/>
      <w:r w:rsidRPr="00A97CD7">
        <w:rPr>
          <w:rFonts w:asciiTheme="majorBidi" w:hAnsiTheme="majorBidi" w:cstheme="majorBidi"/>
          <w:noProof/>
          <w:lang w:val="en-US"/>
        </w:rPr>
        <w:t xml:space="preserve">Mathew, J. (2004). </w:t>
      </w:r>
      <w:r w:rsidR="001D664A" w:rsidRPr="00A97CD7">
        <w:rPr>
          <w:rFonts w:asciiTheme="majorBidi" w:hAnsiTheme="majorBidi" w:cstheme="majorBidi"/>
          <w:noProof/>
          <w:lang w:val="en-US"/>
        </w:rPr>
        <w:t>Effect of maternal antibio</w:t>
      </w:r>
      <w:r w:rsidRPr="00A97CD7">
        <w:rPr>
          <w:rFonts w:asciiTheme="majorBidi" w:hAnsiTheme="majorBidi" w:cstheme="majorBidi"/>
          <w:noProof/>
          <w:lang w:val="en-US"/>
        </w:rPr>
        <w:t>tics on breast feeding infants.</w:t>
      </w:r>
      <w:r w:rsidR="001D664A" w:rsidRPr="00A97CD7">
        <w:rPr>
          <w:rFonts w:asciiTheme="majorBidi" w:hAnsiTheme="majorBidi" w:cstheme="majorBidi"/>
          <w:noProof/>
          <w:lang w:val="en-US"/>
        </w:rPr>
        <w:t xml:space="preserve"> Postgraduate medical journal </w:t>
      </w:r>
      <w:r w:rsidR="001D664A" w:rsidRPr="00A97CD7">
        <w:rPr>
          <w:rFonts w:asciiTheme="majorBidi" w:hAnsiTheme="majorBidi" w:cstheme="majorBidi"/>
          <w:b/>
          <w:noProof/>
          <w:lang w:val="en-US"/>
        </w:rPr>
        <w:t>80</w:t>
      </w:r>
      <w:r w:rsidR="001D664A" w:rsidRPr="00A97CD7">
        <w:rPr>
          <w:rFonts w:asciiTheme="majorBidi" w:hAnsiTheme="majorBidi" w:cstheme="majorBidi"/>
          <w:noProof/>
          <w:lang w:val="en-US"/>
        </w:rPr>
        <w:t>(942): 196-200.</w:t>
      </w:r>
      <w:bookmarkEnd w:id="13"/>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14" w:name="_ENREF_14"/>
      <w:proofErr w:type="spellStart"/>
      <w:r w:rsidRPr="00A97CD7">
        <w:rPr>
          <w:rFonts w:asciiTheme="majorBidi" w:hAnsiTheme="majorBidi" w:cstheme="majorBidi"/>
          <w:color w:val="222222"/>
          <w:sz w:val="20"/>
          <w:szCs w:val="20"/>
          <w:shd w:val="clear" w:color="auto" w:fill="FFFFFF"/>
        </w:rPr>
        <w:t>Mihai</w:t>
      </w:r>
      <w:proofErr w:type="spellEnd"/>
      <w:r w:rsidRPr="00A97CD7">
        <w:rPr>
          <w:rFonts w:asciiTheme="majorBidi" w:hAnsiTheme="majorBidi" w:cstheme="majorBidi"/>
          <w:color w:val="222222"/>
          <w:sz w:val="20"/>
          <w:szCs w:val="20"/>
          <w:shd w:val="clear" w:color="auto" w:fill="FFFFFF"/>
        </w:rPr>
        <w:t xml:space="preserve"> C. M., &amp; </w:t>
      </w:r>
      <w:proofErr w:type="spellStart"/>
      <w:r w:rsidRPr="00A97CD7">
        <w:rPr>
          <w:rFonts w:asciiTheme="majorBidi" w:hAnsiTheme="majorBidi" w:cstheme="majorBidi"/>
          <w:color w:val="222222"/>
          <w:sz w:val="20"/>
          <w:szCs w:val="20"/>
          <w:shd w:val="clear" w:color="auto" w:fill="FFFFFF"/>
        </w:rPr>
        <w:t>Mărghitaş</w:t>
      </w:r>
      <w:proofErr w:type="spellEnd"/>
      <w:r w:rsidRPr="00A97CD7">
        <w:rPr>
          <w:rFonts w:asciiTheme="majorBidi" w:hAnsiTheme="majorBidi" w:cstheme="majorBidi"/>
          <w:color w:val="222222"/>
          <w:sz w:val="20"/>
          <w:szCs w:val="20"/>
          <w:shd w:val="clear" w:color="auto" w:fill="FFFFFF"/>
        </w:rPr>
        <w:t xml:space="preserve"> L. A. (2010). </w:t>
      </w:r>
      <w:r w:rsidR="001D664A" w:rsidRPr="00A97CD7">
        <w:rPr>
          <w:rFonts w:asciiTheme="majorBidi" w:hAnsiTheme="majorBidi" w:cstheme="majorBidi"/>
          <w:noProof/>
        </w:rPr>
        <w:t xml:space="preserve"> </w:t>
      </w:r>
      <w:r w:rsidR="001D664A" w:rsidRPr="00A97CD7">
        <w:rPr>
          <w:rFonts w:asciiTheme="majorBidi" w:hAnsiTheme="majorBidi" w:cstheme="majorBidi"/>
          <w:noProof/>
          <w:lang w:val="en-US"/>
        </w:rPr>
        <w:t>Antioxidant Capa</w:t>
      </w:r>
      <w:r w:rsidRPr="00A97CD7">
        <w:rPr>
          <w:rFonts w:asciiTheme="majorBidi" w:hAnsiTheme="majorBidi" w:cstheme="majorBidi"/>
          <w:noProof/>
          <w:lang w:val="en-US"/>
        </w:rPr>
        <w:t>city of Transylvanian Propolis.</w:t>
      </w:r>
      <w:r w:rsidR="001D664A" w:rsidRPr="00A97CD7">
        <w:rPr>
          <w:rFonts w:asciiTheme="majorBidi" w:hAnsiTheme="majorBidi" w:cstheme="majorBidi"/>
          <w:noProof/>
          <w:lang w:val="en-US"/>
        </w:rPr>
        <w:t xml:space="preserve"> Bulletin of the University of Agricultural Sciences &amp; Veterinary Medicine Cluj-Napoca. Animal Science &amp; Biotechnologies </w:t>
      </w:r>
      <w:r w:rsidR="001D664A" w:rsidRPr="00A97CD7">
        <w:rPr>
          <w:rFonts w:asciiTheme="majorBidi" w:hAnsiTheme="majorBidi" w:cstheme="majorBidi"/>
          <w:b/>
          <w:noProof/>
          <w:lang w:val="en-US"/>
        </w:rPr>
        <w:t>67</w:t>
      </w:r>
      <w:r w:rsidR="001D664A" w:rsidRPr="00A97CD7">
        <w:rPr>
          <w:rFonts w:asciiTheme="majorBidi" w:hAnsiTheme="majorBidi" w:cstheme="majorBidi"/>
          <w:noProof/>
          <w:lang w:val="en-US"/>
        </w:rPr>
        <w:t>.</w:t>
      </w:r>
      <w:bookmarkEnd w:id="14"/>
    </w:p>
    <w:p w:rsidR="001D664A" w:rsidRPr="00A97CD7" w:rsidRDefault="002F0FE1" w:rsidP="001D664A">
      <w:pPr>
        <w:spacing w:after="0" w:line="240" w:lineRule="auto"/>
        <w:ind w:left="720" w:hanging="720"/>
        <w:jc w:val="both"/>
        <w:rPr>
          <w:rFonts w:asciiTheme="majorBidi" w:hAnsiTheme="majorBidi" w:cstheme="majorBidi"/>
          <w:noProof/>
          <w:lang w:val="en-US"/>
        </w:rPr>
      </w:pPr>
      <w:bookmarkStart w:id="15" w:name="_ENREF_15"/>
      <w:r w:rsidRPr="00A97CD7">
        <w:rPr>
          <w:rFonts w:asciiTheme="majorBidi" w:hAnsiTheme="majorBidi" w:cstheme="majorBidi"/>
          <w:noProof/>
          <w:lang w:val="en-US"/>
        </w:rPr>
        <w:t>Mitchell</w:t>
      </w:r>
      <w:r w:rsidR="001D664A" w:rsidRPr="00A97CD7">
        <w:rPr>
          <w:rFonts w:asciiTheme="majorBidi" w:hAnsiTheme="majorBidi" w:cstheme="majorBidi"/>
          <w:noProof/>
          <w:lang w:val="en-US"/>
        </w:rPr>
        <w:t xml:space="preserve"> K. B. and H. M. Johnson (2022). Breast Conditions in the Breastfeeding Mother. Breastfeeding, Elsevier</w:t>
      </w:r>
      <w:r w:rsidR="001D664A" w:rsidRPr="00A97CD7">
        <w:rPr>
          <w:rFonts w:asciiTheme="majorBidi" w:hAnsiTheme="majorBidi" w:cstheme="majorBidi"/>
          <w:b/>
          <w:noProof/>
          <w:lang w:val="en-US"/>
        </w:rPr>
        <w:t xml:space="preserve">: </w:t>
      </w:r>
      <w:r w:rsidR="001D664A" w:rsidRPr="00A97CD7">
        <w:rPr>
          <w:rFonts w:asciiTheme="majorBidi" w:hAnsiTheme="majorBidi" w:cstheme="majorBidi"/>
          <w:noProof/>
          <w:lang w:val="en-US"/>
        </w:rPr>
        <w:t>572-593.</w:t>
      </w:r>
      <w:bookmarkEnd w:id="15"/>
    </w:p>
    <w:p w:rsidR="001D664A" w:rsidRPr="00A97CD7" w:rsidRDefault="001D664A" w:rsidP="002F0FE1">
      <w:pPr>
        <w:spacing w:after="0" w:line="240" w:lineRule="auto"/>
        <w:ind w:left="720" w:hanging="720"/>
        <w:jc w:val="both"/>
        <w:rPr>
          <w:rFonts w:asciiTheme="majorBidi" w:hAnsiTheme="majorBidi" w:cstheme="majorBidi"/>
          <w:noProof/>
          <w:lang w:val="en-US"/>
        </w:rPr>
      </w:pPr>
      <w:bookmarkStart w:id="16" w:name="_ENREF_16"/>
      <w:r w:rsidRPr="00A97CD7">
        <w:rPr>
          <w:rFonts w:asciiTheme="majorBidi" w:hAnsiTheme="majorBidi" w:cstheme="majorBidi"/>
          <w:noProof/>
        </w:rPr>
        <w:t xml:space="preserve">Mohammadzadeh, S., M. Shariatpanahi, et al. </w:t>
      </w:r>
      <w:r w:rsidR="002F0FE1" w:rsidRPr="00A97CD7">
        <w:rPr>
          <w:rFonts w:asciiTheme="majorBidi" w:hAnsiTheme="majorBidi" w:cstheme="majorBidi"/>
          <w:noProof/>
          <w:lang w:val="en-US"/>
        </w:rPr>
        <w:t xml:space="preserve">(2007). </w:t>
      </w:r>
      <w:r w:rsidRPr="00A97CD7">
        <w:rPr>
          <w:rFonts w:asciiTheme="majorBidi" w:hAnsiTheme="majorBidi" w:cstheme="majorBidi"/>
          <w:noProof/>
          <w:lang w:val="en-US"/>
        </w:rPr>
        <w:t>Chemical composition, oral toxicity and antimicrobia</w:t>
      </w:r>
      <w:r w:rsidR="002F0FE1" w:rsidRPr="00A97CD7">
        <w:rPr>
          <w:rFonts w:asciiTheme="majorBidi" w:hAnsiTheme="majorBidi" w:cstheme="majorBidi"/>
          <w:noProof/>
          <w:lang w:val="en-US"/>
        </w:rPr>
        <w:t>l activity of Iranian propolis.</w:t>
      </w:r>
      <w:r w:rsidRPr="00A97CD7">
        <w:rPr>
          <w:rFonts w:asciiTheme="majorBidi" w:hAnsiTheme="majorBidi" w:cstheme="majorBidi"/>
          <w:noProof/>
          <w:lang w:val="en-US"/>
        </w:rPr>
        <w:t xml:space="preserve"> Food chemistry </w:t>
      </w:r>
      <w:r w:rsidRPr="00A97CD7">
        <w:rPr>
          <w:rFonts w:asciiTheme="majorBidi" w:hAnsiTheme="majorBidi" w:cstheme="majorBidi"/>
          <w:b/>
          <w:noProof/>
          <w:lang w:val="en-US"/>
        </w:rPr>
        <w:t>103</w:t>
      </w:r>
      <w:r w:rsidRPr="00A97CD7">
        <w:rPr>
          <w:rFonts w:asciiTheme="majorBidi" w:hAnsiTheme="majorBidi" w:cstheme="majorBidi"/>
          <w:noProof/>
          <w:lang w:val="en-US"/>
        </w:rPr>
        <w:t>(4): 1097-1103.</w:t>
      </w:r>
      <w:bookmarkEnd w:id="16"/>
    </w:p>
    <w:p w:rsidR="001D664A" w:rsidRPr="00A97CD7" w:rsidRDefault="001D664A" w:rsidP="001D664A">
      <w:pPr>
        <w:spacing w:after="0" w:line="240" w:lineRule="auto"/>
        <w:ind w:left="720" w:hanging="720"/>
        <w:jc w:val="both"/>
        <w:rPr>
          <w:rFonts w:asciiTheme="majorBidi" w:hAnsiTheme="majorBidi" w:cstheme="majorBidi"/>
          <w:noProof/>
          <w:lang w:val="en-US"/>
        </w:rPr>
      </w:pPr>
      <w:bookmarkStart w:id="17" w:name="_ENREF_17"/>
      <w:r w:rsidRPr="00A97CD7">
        <w:rPr>
          <w:rFonts w:asciiTheme="majorBidi" w:hAnsiTheme="majorBidi" w:cstheme="majorBidi"/>
          <w:noProof/>
        </w:rPr>
        <w:t xml:space="preserve">Mohdaly, A. A., A. A. Mahmoud, et al. </w:t>
      </w:r>
      <w:r w:rsidR="002F0FE1" w:rsidRPr="00A97CD7">
        <w:rPr>
          <w:rFonts w:asciiTheme="majorBidi" w:hAnsiTheme="majorBidi" w:cstheme="majorBidi"/>
          <w:noProof/>
          <w:lang w:val="en-US"/>
        </w:rPr>
        <w:t xml:space="preserve">(2015). </w:t>
      </w:r>
      <w:r w:rsidRPr="00A97CD7">
        <w:rPr>
          <w:rFonts w:asciiTheme="majorBidi" w:hAnsiTheme="majorBidi" w:cstheme="majorBidi"/>
          <w:noProof/>
          <w:lang w:val="en-US"/>
        </w:rPr>
        <w:t>Phenolic extract from propolis and bee pollen: composition, antioxidan</w:t>
      </w:r>
      <w:r w:rsidR="002F0FE1" w:rsidRPr="00A97CD7">
        <w:rPr>
          <w:rFonts w:asciiTheme="majorBidi" w:hAnsiTheme="majorBidi" w:cstheme="majorBidi"/>
          <w:noProof/>
          <w:lang w:val="en-US"/>
        </w:rPr>
        <w:t>t and antibacterial activities.</w:t>
      </w:r>
      <w:r w:rsidRPr="00A97CD7">
        <w:rPr>
          <w:rFonts w:asciiTheme="majorBidi" w:hAnsiTheme="majorBidi" w:cstheme="majorBidi"/>
          <w:noProof/>
          <w:lang w:val="en-US"/>
        </w:rPr>
        <w:t xml:space="preserve"> Journal of Food Biochemistry </w:t>
      </w:r>
      <w:r w:rsidRPr="00A97CD7">
        <w:rPr>
          <w:rFonts w:asciiTheme="majorBidi" w:hAnsiTheme="majorBidi" w:cstheme="majorBidi"/>
          <w:b/>
          <w:noProof/>
          <w:lang w:val="en-US"/>
        </w:rPr>
        <w:t>39</w:t>
      </w:r>
      <w:r w:rsidRPr="00A97CD7">
        <w:rPr>
          <w:rFonts w:asciiTheme="majorBidi" w:hAnsiTheme="majorBidi" w:cstheme="majorBidi"/>
          <w:noProof/>
          <w:lang w:val="en-US"/>
        </w:rPr>
        <w:t>(5): 538-547.</w:t>
      </w:r>
      <w:bookmarkEnd w:id="17"/>
    </w:p>
    <w:p w:rsidR="001D664A" w:rsidRPr="00A97CD7" w:rsidRDefault="00296A65" w:rsidP="00296A65">
      <w:pPr>
        <w:spacing w:after="0" w:line="240" w:lineRule="auto"/>
        <w:ind w:left="720" w:hanging="720"/>
        <w:jc w:val="both"/>
        <w:rPr>
          <w:rFonts w:asciiTheme="majorBidi" w:hAnsiTheme="majorBidi" w:cstheme="majorBidi"/>
          <w:noProof/>
          <w:lang w:val="en-US"/>
        </w:rPr>
      </w:pPr>
      <w:bookmarkStart w:id="18" w:name="_ENREF_18"/>
      <w:proofErr w:type="spellStart"/>
      <w:r w:rsidRPr="00A97CD7">
        <w:rPr>
          <w:rFonts w:asciiTheme="majorBidi" w:hAnsiTheme="majorBidi" w:cstheme="majorBidi"/>
          <w:color w:val="222222"/>
          <w:sz w:val="20"/>
          <w:szCs w:val="20"/>
          <w:shd w:val="clear" w:color="auto" w:fill="FFFFFF"/>
          <w:lang w:val="en-US"/>
        </w:rPr>
        <w:t>Nogacka</w:t>
      </w:r>
      <w:proofErr w:type="spellEnd"/>
      <w:r w:rsidR="002F0FE1" w:rsidRPr="00A97CD7">
        <w:rPr>
          <w:rFonts w:asciiTheme="majorBidi" w:hAnsiTheme="majorBidi" w:cstheme="majorBidi"/>
          <w:color w:val="222222"/>
          <w:sz w:val="20"/>
          <w:szCs w:val="20"/>
          <w:shd w:val="clear" w:color="auto" w:fill="FFFFFF"/>
          <w:lang w:val="en-US"/>
        </w:rPr>
        <w:t xml:space="preserve"> A. M., Salaza</w:t>
      </w:r>
      <w:r w:rsidRPr="00A97CD7">
        <w:rPr>
          <w:rFonts w:asciiTheme="majorBidi" w:hAnsiTheme="majorBidi" w:cstheme="majorBidi"/>
          <w:color w:val="222222"/>
          <w:sz w:val="20"/>
          <w:szCs w:val="20"/>
          <w:shd w:val="clear" w:color="auto" w:fill="FFFFFF"/>
          <w:lang w:val="en-US"/>
        </w:rPr>
        <w:t xml:space="preserve">r N., </w:t>
      </w:r>
      <w:proofErr w:type="spellStart"/>
      <w:r w:rsidRPr="00A97CD7">
        <w:rPr>
          <w:rFonts w:asciiTheme="majorBidi" w:hAnsiTheme="majorBidi" w:cstheme="majorBidi"/>
          <w:color w:val="222222"/>
          <w:sz w:val="20"/>
          <w:szCs w:val="20"/>
          <w:shd w:val="clear" w:color="auto" w:fill="FFFFFF"/>
          <w:lang w:val="en-US"/>
        </w:rPr>
        <w:t>Arboleya</w:t>
      </w:r>
      <w:proofErr w:type="spellEnd"/>
      <w:r w:rsidRPr="00A97CD7">
        <w:rPr>
          <w:rFonts w:asciiTheme="majorBidi" w:hAnsiTheme="majorBidi" w:cstheme="majorBidi"/>
          <w:color w:val="222222"/>
          <w:sz w:val="20"/>
          <w:szCs w:val="20"/>
          <w:shd w:val="clear" w:color="auto" w:fill="FFFFFF"/>
          <w:lang w:val="en-US"/>
        </w:rPr>
        <w:t xml:space="preserve"> S., </w:t>
      </w:r>
      <w:proofErr w:type="spellStart"/>
      <w:r w:rsidRPr="00A97CD7">
        <w:rPr>
          <w:rFonts w:asciiTheme="majorBidi" w:hAnsiTheme="majorBidi" w:cstheme="majorBidi"/>
          <w:color w:val="222222"/>
          <w:sz w:val="20"/>
          <w:szCs w:val="20"/>
          <w:shd w:val="clear" w:color="auto" w:fill="FFFFFF"/>
          <w:lang w:val="en-US"/>
        </w:rPr>
        <w:t>Suárez</w:t>
      </w:r>
      <w:proofErr w:type="spellEnd"/>
      <w:r w:rsidRPr="00A97CD7">
        <w:rPr>
          <w:rFonts w:asciiTheme="majorBidi" w:hAnsiTheme="majorBidi" w:cstheme="majorBidi"/>
          <w:color w:val="222222"/>
          <w:sz w:val="20"/>
          <w:szCs w:val="20"/>
          <w:shd w:val="clear" w:color="auto" w:fill="FFFFFF"/>
          <w:lang w:val="en-US"/>
        </w:rPr>
        <w:t xml:space="preserve"> M., </w:t>
      </w:r>
      <w:proofErr w:type="spellStart"/>
      <w:r w:rsidRPr="00A97CD7">
        <w:rPr>
          <w:rFonts w:asciiTheme="majorBidi" w:hAnsiTheme="majorBidi" w:cstheme="majorBidi"/>
          <w:color w:val="222222"/>
          <w:sz w:val="20"/>
          <w:szCs w:val="20"/>
          <w:shd w:val="clear" w:color="auto" w:fill="FFFFFF"/>
          <w:lang w:val="en-US"/>
        </w:rPr>
        <w:t>Fernández</w:t>
      </w:r>
      <w:proofErr w:type="spellEnd"/>
      <w:r w:rsidRPr="00A97CD7">
        <w:rPr>
          <w:rFonts w:asciiTheme="majorBidi" w:hAnsiTheme="majorBidi" w:cstheme="majorBidi"/>
          <w:color w:val="222222"/>
          <w:sz w:val="20"/>
          <w:szCs w:val="20"/>
          <w:shd w:val="clear" w:color="auto" w:fill="FFFFFF"/>
          <w:lang w:val="en-US"/>
        </w:rPr>
        <w:t xml:space="preserve"> N., </w:t>
      </w:r>
      <w:proofErr w:type="spellStart"/>
      <w:r w:rsidRPr="00A97CD7">
        <w:rPr>
          <w:rFonts w:asciiTheme="majorBidi" w:hAnsiTheme="majorBidi" w:cstheme="majorBidi"/>
          <w:color w:val="222222"/>
          <w:sz w:val="20"/>
          <w:szCs w:val="20"/>
          <w:shd w:val="clear" w:color="auto" w:fill="FFFFFF"/>
          <w:lang w:val="en-US"/>
        </w:rPr>
        <w:t>Solís</w:t>
      </w:r>
      <w:proofErr w:type="spellEnd"/>
      <w:r w:rsidRPr="00A97CD7">
        <w:rPr>
          <w:rFonts w:asciiTheme="majorBidi" w:hAnsiTheme="majorBidi" w:cstheme="majorBidi"/>
          <w:color w:val="222222"/>
          <w:sz w:val="20"/>
          <w:szCs w:val="20"/>
          <w:shd w:val="clear" w:color="auto" w:fill="FFFFFF"/>
          <w:lang w:val="en-US"/>
        </w:rPr>
        <w:t xml:space="preserve"> G.,</w:t>
      </w:r>
      <w:r w:rsidR="002F0FE1" w:rsidRPr="00A97CD7">
        <w:rPr>
          <w:rFonts w:asciiTheme="majorBidi" w:hAnsiTheme="majorBidi" w:cstheme="majorBidi"/>
          <w:color w:val="222222"/>
          <w:sz w:val="20"/>
          <w:szCs w:val="20"/>
          <w:shd w:val="clear" w:color="auto" w:fill="FFFFFF"/>
          <w:lang w:val="en-US"/>
        </w:rPr>
        <w:t xml:space="preserve"> </w:t>
      </w:r>
      <w:r w:rsidRPr="00A97CD7">
        <w:rPr>
          <w:rFonts w:asciiTheme="majorBidi" w:hAnsiTheme="majorBidi" w:cstheme="majorBidi"/>
          <w:color w:val="222222"/>
          <w:sz w:val="20"/>
          <w:szCs w:val="20"/>
          <w:shd w:val="clear" w:color="auto" w:fill="FFFFFF"/>
          <w:lang w:val="en-US"/>
        </w:rPr>
        <w:t xml:space="preserve">&amp; </w:t>
      </w:r>
      <w:proofErr w:type="spellStart"/>
      <w:r w:rsidRPr="00A97CD7">
        <w:rPr>
          <w:rFonts w:asciiTheme="majorBidi" w:hAnsiTheme="majorBidi" w:cstheme="majorBidi"/>
          <w:color w:val="222222"/>
          <w:sz w:val="20"/>
          <w:szCs w:val="20"/>
          <w:shd w:val="clear" w:color="auto" w:fill="FFFFFF"/>
          <w:lang w:val="en-US"/>
        </w:rPr>
        <w:t>Gueimonde</w:t>
      </w:r>
      <w:proofErr w:type="spellEnd"/>
      <w:r w:rsidR="002F0FE1" w:rsidRPr="00A97CD7">
        <w:rPr>
          <w:rFonts w:asciiTheme="majorBidi" w:hAnsiTheme="majorBidi" w:cstheme="majorBidi"/>
          <w:color w:val="222222"/>
          <w:sz w:val="20"/>
          <w:szCs w:val="20"/>
          <w:shd w:val="clear" w:color="auto" w:fill="FFFFFF"/>
          <w:lang w:val="en-US"/>
        </w:rPr>
        <w:t xml:space="preserve"> M. (2018).</w:t>
      </w:r>
      <w:r w:rsidR="002F0FE1" w:rsidRPr="00A97CD7">
        <w:rPr>
          <w:rFonts w:asciiTheme="majorBidi" w:hAnsiTheme="majorBidi" w:cstheme="majorBidi"/>
          <w:noProof/>
          <w:lang w:val="en-US"/>
        </w:rPr>
        <w:t xml:space="preserve"> </w:t>
      </w:r>
      <w:r w:rsidR="001D664A" w:rsidRPr="00A97CD7">
        <w:rPr>
          <w:rFonts w:asciiTheme="majorBidi" w:hAnsiTheme="majorBidi" w:cstheme="majorBidi"/>
          <w:noProof/>
          <w:lang w:val="en-US"/>
        </w:rPr>
        <w:t>Early micr</w:t>
      </w:r>
      <w:r w:rsidR="002F0FE1" w:rsidRPr="00A97CD7">
        <w:rPr>
          <w:rFonts w:asciiTheme="majorBidi" w:hAnsiTheme="majorBidi" w:cstheme="majorBidi"/>
          <w:noProof/>
          <w:lang w:val="en-US"/>
        </w:rPr>
        <w:t>obiota, antibiotics and health.</w:t>
      </w:r>
      <w:r w:rsidR="001D664A" w:rsidRPr="00A97CD7">
        <w:rPr>
          <w:rFonts w:asciiTheme="majorBidi" w:hAnsiTheme="majorBidi" w:cstheme="majorBidi"/>
          <w:noProof/>
          <w:lang w:val="en-US"/>
        </w:rPr>
        <w:t xml:space="preserve"> Cellular and Molecular Life Sciences </w:t>
      </w:r>
      <w:r w:rsidR="001D664A" w:rsidRPr="00A97CD7">
        <w:rPr>
          <w:rFonts w:asciiTheme="majorBidi" w:hAnsiTheme="majorBidi" w:cstheme="majorBidi"/>
          <w:b/>
          <w:noProof/>
          <w:lang w:val="en-US"/>
        </w:rPr>
        <w:t>75</w:t>
      </w:r>
      <w:r w:rsidR="001D664A" w:rsidRPr="00A97CD7">
        <w:rPr>
          <w:rFonts w:asciiTheme="majorBidi" w:hAnsiTheme="majorBidi" w:cstheme="majorBidi"/>
          <w:noProof/>
          <w:lang w:val="en-US"/>
        </w:rPr>
        <w:t>(1): 83-91.</w:t>
      </w:r>
      <w:bookmarkEnd w:id="18"/>
    </w:p>
    <w:p w:rsidR="001D664A" w:rsidRPr="00A97CD7" w:rsidRDefault="00296A65" w:rsidP="001D664A">
      <w:pPr>
        <w:spacing w:after="0" w:line="240" w:lineRule="auto"/>
        <w:ind w:left="720" w:hanging="720"/>
        <w:jc w:val="both"/>
        <w:rPr>
          <w:rFonts w:asciiTheme="majorBidi" w:hAnsiTheme="majorBidi" w:cstheme="majorBidi"/>
          <w:noProof/>
          <w:lang w:val="en-US"/>
        </w:rPr>
      </w:pPr>
      <w:bookmarkStart w:id="19" w:name="_ENREF_19"/>
      <w:proofErr w:type="spellStart"/>
      <w:r w:rsidRPr="00A97CD7">
        <w:rPr>
          <w:rFonts w:asciiTheme="majorBidi" w:hAnsiTheme="majorBidi" w:cstheme="majorBidi"/>
          <w:color w:val="222222"/>
          <w:sz w:val="20"/>
          <w:szCs w:val="20"/>
          <w:shd w:val="clear" w:color="auto" w:fill="FFFFFF"/>
        </w:rPr>
        <w:t>Pascoal</w:t>
      </w:r>
      <w:proofErr w:type="spellEnd"/>
      <w:r w:rsidRPr="00A97CD7">
        <w:rPr>
          <w:rFonts w:asciiTheme="majorBidi" w:hAnsiTheme="majorBidi" w:cstheme="majorBidi"/>
          <w:color w:val="222222"/>
          <w:sz w:val="20"/>
          <w:szCs w:val="20"/>
          <w:shd w:val="clear" w:color="auto" w:fill="FFFFFF"/>
        </w:rPr>
        <w:t xml:space="preserve"> A., </w:t>
      </w:r>
      <w:proofErr w:type="spellStart"/>
      <w:r w:rsidRPr="00A97CD7">
        <w:rPr>
          <w:rFonts w:asciiTheme="majorBidi" w:hAnsiTheme="majorBidi" w:cstheme="majorBidi"/>
          <w:color w:val="222222"/>
          <w:sz w:val="20"/>
          <w:szCs w:val="20"/>
          <w:shd w:val="clear" w:color="auto" w:fill="FFFFFF"/>
        </w:rPr>
        <w:t>Feás</w:t>
      </w:r>
      <w:proofErr w:type="spellEnd"/>
      <w:r w:rsidRPr="00A97CD7">
        <w:rPr>
          <w:rFonts w:asciiTheme="majorBidi" w:hAnsiTheme="majorBidi" w:cstheme="majorBidi"/>
          <w:color w:val="222222"/>
          <w:sz w:val="20"/>
          <w:szCs w:val="20"/>
          <w:shd w:val="clear" w:color="auto" w:fill="FFFFFF"/>
        </w:rPr>
        <w:t xml:space="preserve"> X., Dias T., Dias L. G., &amp; </w:t>
      </w:r>
      <w:proofErr w:type="spellStart"/>
      <w:r w:rsidRPr="00A97CD7">
        <w:rPr>
          <w:rFonts w:asciiTheme="majorBidi" w:hAnsiTheme="majorBidi" w:cstheme="majorBidi"/>
          <w:color w:val="222222"/>
          <w:sz w:val="20"/>
          <w:szCs w:val="20"/>
          <w:shd w:val="clear" w:color="auto" w:fill="FFFFFF"/>
        </w:rPr>
        <w:t>Estevinho</w:t>
      </w:r>
      <w:proofErr w:type="spellEnd"/>
      <w:r w:rsidRPr="00A97CD7">
        <w:rPr>
          <w:rFonts w:asciiTheme="majorBidi" w:hAnsiTheme="majorBidi" w:cstheme="majorBidi"/>
          <w:color w:val="222222"/>
          <w:sz w:val="20"/>
          <w:szCs w:val="20"/>
          <w:shd w:val="clear" w:color="auto" w:fill="FFFFFF"/>
        </w:rPr>
        <w:t xml:space="preserve"> L. M</w:t>
      </w:r>
      <w:r w:rsidR="001D664A" w:rsidRPr="00A97CD7">
        <w:rPr>
          <w:rFonts w:asciiTheme="majorBidi" w:hAnsiTheme="majorBidi" w:cstheme="majorBidi"/>
          <w:noProof/>
        </w:rPr>
        <w:t xml:space="preserve"> (2014). </w:t>
      </w:r>
      <w:r w:rsidR="001D664A" w:rsidRPr="00A97CD7">
        <w:rPr>
          <w:rFonts w:asciiTheme="majorBidi" w:hAnsiTheme="majorBidi" w:cstheme="majorBidi"/>
          <w:noProof/>
          <w:lang w:val="en-US"/>
        </w:rPr>
        <w:t>The role of honey and propolis in the treatment of infected wounds. Microbiology for Surgical Infections, Elsevier</w:t>
      </w:r>
      <w:r w:rsidR="001D664A" w:rsidRPr="00A97CD7">
        <w:rPr>
          <w:rFonts w:asciiTheme="majorBidi" w:hAnsiTheme="majorBidi" w:cstheme="majorBidi"/>
          <w:b/>
          <w:noProof/>
          <w:lang w:val="en-US"/>
        </w:rPr>
        <w:t xml:space="preserve">: </w:t>
      </w:r>
      <w:r w:rsidR="001D664A" w:rsidRPr="00A97CD7">
        <w:rPr>
          <w:rFonts w:asciiTheme="majorBidi" w:hAnsiTheme="majorBidi" w:cstheme="majorBidi"/>
          <w:noProof/>
          <w:lang w:val="en-US"/>
        </w:rPr>
        <w:t>221-234.</w:t>
      </w:r>
      <w:bookmarkEnd w:id="19"/>
    </w:p>
    <w:p w:rsidR="001D664A" w:rsidRPr="00A97CD7" w:rsidRDefault="00296A65" w:rsidP="001D664A">
      <w:pPr>
        <w:spacing w:after="0" w:line="240" w:lineRule="auto"/>
        <w:ind w:left="720" w:hanging="720"/>
        <w:jc w:val="both"/>
        <w:rPr>
          <w:rFonts w:asciiTheme="majorBidi" w:hAnsiTheme="majorBidi" w:cstheme="majorBidi"/>
          <w:noProof/>
          <w:lang w:val="en-US"/>
        </w:rPr>
      </w:pPr>
      <w:bookmarkStart w:id="20" w:name="_ENREF_20"/>
      <w:proofErr w:type="spellStart"/>
      <w:proofErr w:type="gramStart"/>
      <w:r w:rsidRPr="00A97CD7">
        <w:rPr>
          <w:rFonts w:asciiTheme="majorBidi" w:hAnsiTheme="majorBidi" w:cstheme="majorBidi"/>
          <w:color w:val="222222"/>
          <w:sz w:val="20"/>
          <w:szCs w:val="20"/>
          <w:shd w:val="clear" w:color="auto" w:fill="FFFFFF"/>
          <w:lang w:val="en-US"/>
        </w:rPr>
        <w:t>Rahman</w:t>
      </w:r>
      <w:proofErr w:type="spellEnd"/>
      <w:r w:rsidRPr="00A97CD7">
        <w:rPr>
          <w:rFonts w:asciiTheme="majorBidi" w:hAnsiTheme="majorBidi" w:cstheme="majorBidi"/>
          <w:color w:val="222222"/>
          <w:sz w:val="20"/>
          <w:szCs w:val="20"/>
          <w:shd w:val="clear" w:color="auto" w:fill="FFFFFF"/>
          <w:lang w:val="en-US"/>
        </w:rPr>
        <w:t xml:space="preserve"> M. M., Richardson</w:t>
      </w:r>
      <w:r w:rsidRPr="00A97CD7">
        <w:rPr>
          <w:rFonts w:asciiTheme="majorBidi" w:hAnsiTheme="majorBidi" w:cstheme="majorBidi"/>
          <w:color w:val="222222"/>
          <w:sz w:val="20"/>
          <w:szCs w:val="20"/>
          <w:shd w:val="clear" w:color="auto" w:fill="FFFFFF"/>
          <w:lang w:val="en-US"/>
        </w:rPr>
        <w:t xml:space="preserve"> A., &amp; </w:t>
      </w:r>
      <w:proofErr w:type="spellStart"/>
      <w:r w:rsidRPr="00A97CD7">
        <w:rPr>
          <w:rFonts w:asciiTheme="majorBidi" w:hAnsiTheme="majorBidi" w:cstheme="majorBidi"/>
          <w:color w:val="222222"/>
          <w:sz w:val="20"/>
          <w:szCs w:val="20"/>
          <w:shd w:val="clear" w:color="auto" w:fill="FFFFFF"/>
          <w:lang w:val="en-US"/>
        </w:rPr>
        <w:t>Sofian-Azirun</w:t>
      </w:r>
      <w:proofErr w:type="spellEnd"/>
      <w:r w:rsidRPr="00A97CD7">
        <w:rPr>
          <w:rFonts w:asciiTheme="majorBidi" w:hAnsiTheme="majorBidi" w:cstheme="majorBidi"/>
          <w:color w:val="222222"/>
          <w:sz w:val="20"/>
          <w:szCs w:val="20"/>
          <w:shd w:val="clear" w:color="auto" w:fill="FFFFFF"/>
          <w:lang w:val="en-US"/>
        </w:rPr>
        <w:t xml:space="preserve"> M. </w:t>
      </w:r>
      <w:r w:rsidRPr="00A97CD7">
        <w:rPr>
          <w:rFonts w:asciiTheme="majorBidi" w:hAnsiTheme="majorBidi" w:cstheme="majorBidi"/>
          <w:noProof/>
          <w:lang w:val="en-US"/>
        </w:rPr>
        <w:t>(2010).</w:t>
      </w:r>
      <w:proofErr w:type="gramEnd"/>
      <w:r w:rsidRPr="00A97CD7">
        <w:rPr>
          <w:rFonts w:asciiTheme="majorBidi" w:hAnsiTheme="majorBidi" w:cstheme="majorBidi"/>
          <w:noProof/>
          <w:lang w:val="en-US"/>
        </w:rPr>
        <w:t xml:space="preserve"> </w:t>
      </w:r>
      <w:r w:rsidR="001D664A" w:rsidRPr="00A97CD7">
        <w:rPr>
          <w:rFonts w:asciiTheme="majorBidi" w:hAnsiTheme="majorBidi" w:cstheme="majorBidi"/>
          <w:noProof/>
          <w:lang w:val="en-US"/>
        </w:rPr>
        <w:t>Antibacterial activity of propolis and honey against Staphylococc</w:t>
      </w:r>
      <w:r w:rsidRPr="00A97CD7">
        <w:rPr>
          <w:rFonts w:asciiTheme="majorBidi" w:hAnsiTheme="majorBidi" w:cstheme="majorBidi"/>
          <w:noProof/>
          <w:lang w:val="en-US"/>
        </w:rPr>
        <w:t>us aureus and Escherichia coli.</w:t>
      </w:r>
      <w:r w:rsidR="001D664A" w:rsidRPr="00A97CD7">
        <w:rPr>
          <w:rFonts w:asciiTheme="majorBidi" w:hAnsiTheme="majorBidi" w:cstheme="majorBidi"/>
          <w:noProof/>
          <w:lang w:val="en-US"/>
        </w:rPr>
        <w:t xml:space="preserve"> African Journal of Microbiology Research </w:t>
      </w:r>
      <w:r w:rsidR="001D664A" w:rsidRPr="00A97CD7">
        <w:rPr>
          <w:rFonts w:asciiTheme="majorBidi" w:hAnsiTheme="majorBidi" w:cstheme="majorBidi"/>
          <w:b/>
          <w:noProof/>
          <w:lang w:val="en-US"/>
        </w:rPr>
        <w:t>4</w:t>
      </w:r>
      <w:r w:rsidR="001D664A" w:rsidRPr="00A97CD7">
        <w:rPr>
          <w:rFonts w:asciiTheme="majorBidi" w:hAnsiTheme="majorBidi" w:cstheme="majorBidi"/>
          <w:noProof/>
          <w:lang w:val="en-US"/>
        </w:rPr>
        <w:t>(18): 1872-1878.</w:t>
      </w:r>
      <w:bookmarkEnd w:id="20"/>
    </w:p>
    <w:p w:rsidR="001D664A" w:rsidRPr="00A97CD7" w:rsidRDefault="00296A65" w:rsidP="001D664A">
      <w:pPr>
        <w:spacing w:after="0" w:line="240" w:lineRule="auto"/>
        <w:ind w:left="720" w:hanging="720"/>
        <w:jc w:val="both"/>
        <w:rPr>
          <w:rFonts w:asciiTheme="majorBidi" w:hAnsiTheme="majorBidi" w:cstheme="majorBidi"/>
          <w:noProof/>
          <w:lang w:val="en-US"/>
        </w:rPr>
      </w:pPr>
      <w:bookmarkStart w:id="21" w:name="_ENREF_21"/>
      <w:proofErr w:type="spellStart"/>
      <w:r w:rsidRPr="00A97CD7">
        <w:rPr>
          <w:rFonts w:asciiTheme="majorBidi" w:hAnsiTheme="majorBidi" w:cstheme="majorBidi"/>
          <w:color w:val="222222"/>
          <w:sz w:val="20"/>
          <w:szCs w:val="20"/>
          <w:shd w:val="clear" w:color="auto" w:fill="FFFFFF"/>
        </w:rPr>
        <w:t>Sánchez</w:t>
      </w:r>
      <w:proofErr w:type="spellEnd"/>
      <w:r w:rsidRPr="00A97CD7">
        <w:rPr>
          <w:rFonts w:ascii="Cambria Math" w:hAnsi="Cambria Math" w:cs="Cambria Math"/>
          <w:color w:val="222222"/>
          <w:sz w:val="20"/>
          <w:szCs w:val="20"/>
          <w:shd w:val="clear" w:color="auto" w:fill="FFFFFF"/>
        </w:rPr>
        <w:t>‐</w:t>
      </w:r>
      <w:r w:rsidRPr="00A97CD7">
        <w:rPr>
          <w:rFonts w:asciiTheme="majorBidi" w:hAnsiTheme="majorBidi" w:cstheme="majorBidi"/>
          <w:color w:val="222222"/>
          <w:sz w:val="20"/>
          <w:szCs w:val="20"/>
          <w:shd w:val="clear" w:color="auto" w:fill="FFFFFF"/>
        </w:rPr>
        <w:t xml:space="preserve">Moreno C., </w:t>
      </w:r>
      <w:proofErr w:type="spellStart"/>
      <w:r w:rsidRPr="00A97CD7">
        <w:rPr>
          <w:rFonts w:asciiTheme="majorBidi" w:hAnsiTheme="majorBidi" w:cstheme="majorBidi"/>
          <w:color w:val="222222"/>
          <w:sz w:val="20"/>
          <w:szCs w:val="20"/>
          <w:shd w:val="clear" w:color="auto" w:fill="FFFFFF"/>
        </w:rPr>
        <w:t>Larrauri</w:t>
      </w:r>
      <w:proofErr w:type="spellEnd"/>
      <w:r w:rsidRPr="00A97CD7">
        <w:rPr>
          <w:rFonts w:asciiTheme="majorBidi" w:hAnsiTheme="majorBidi" w:cstheme="majorBidi"/>
          <w:color w:val="222222"/>
          <w:sz w:val="20"/>
          <w:szCs w:val="20"/>
          <w:shd w:val="clear" w:color="auto" w:fill="FFFFFF"/>
        </w:rPr>
        <w:t xml:space="preserve"> J. A., &amp; Saura</w:t>
      </w:r>
      <w:r w:rsidRPr="00A97CD7">
        <w:rPr>
          <w:rFonts w:ascii="Cambria Math" w:hAnsi="Cambria Math" w:cs="Cambria Math"/>
          <w:color w:val="222222"/>
          <w:sz w:val="20"/>
          <w:szCs w:val="20"/>
          <w:shd w:val="clear" w:color="auto" w:fill="FFFFFF"/>
        </w:rPr>
        <w:t>‐</w:t>
      </w:r>
      <w:proofErr w:type="spellStart"/>
      <w:r w:rsidRPr="00A97CD7">
        <w:rPr>
          <w:rFonts w:asciiTheme="majorBidi" w:hAnsiTheme="majorBidi" w:cstheme="majorBidi"/>
          <w:color w:val="222222"/>
          <w:sz w:val="20"/>
          <w:szCs w:val="20"/>
          <w:shd w:val="clear" w:color="auto" w:fill="FFFFFF"/>
        </w:rPr>
        <w:t>Calixto</w:t>
      </w:r>
      <w:proofErr w:type="spellEnd"/>
      <w:r w:rsidRPr="00A97CD7">
        <w:rPr>
          <w:rFonts w:asciiTheme="majorBidi" w:hAnsiTheme="majorBidi" w:cstheme="majorBidi"/>
          <w:color w:val="222222"/>
          <w:sz w:val="20"/>
          <w:szCs w:val="20"/>
          <w:shd w:val="clear" w:color="auto" w:fill="FFFFFF"/>
        </w:rPr>
        <w:t xml:space="preserve"> F. (1998).</w:t>
      </w:r>
      <w:r w:rsidR="001D664A" w:rsidRPr="00A97CD7">
        <w:rPr>
          <w:rFonts w:asciiTheme="majorBidi" w:hAnsiTheme="majorBidi" w:cstheme="majorBidi"/>
          <w:noProof/>
        </w:rPr>
        <w:t xml:space="preserve"> </w:t>
      </w:r>
      <w:r w:rsidR="001D664A" w:rsidRPr="00A97CD7">
        <w:rPr>
          <w:rFonts w:asciiTheme="majorBidi" w:hAnsiTheme="majorBidi" w:cstheme="majorBidi"/>
          <w:noProof/>
          <w:lang w:val="en-US"/>
        </w:rPr>
        <w:t>A procedure to measure the antiradi</w:t>
      </w:r>
      <w:r w:rsidRPr="00A97CD7">
        <w:rPr>
          <w:rFonts w:asciiTheme="majorBidi" w:hAnsiTheme="majorBidi" w:cstheme="majorBidi"/>
          <w:noProof/>
          <w:lang w:val="en-US"/>
        </w:rPr>
        <w:t xml:space="preserve">cal efficiency of polyphenols. </w:t>
      </w:r>
      <w:r w:rsidR="001D664A" w:rsidRPr="00A97CD7">
        <w:rPr>
          <w:rFonts w:asciiTheme="majorBidi" w:hAnsiTheme="majorBidi" w:cstheme="majorBidi"/>
          <w:noProof/>
          <w:lang w:val="en-US"/>
        </w:rPr>
        <w:t xml:space="preserve">Journal of the Science of Food and Agriculture </w:t>
      </w:r>
      <w:r w:rsidR="001D664A" w:rsidRPr="00A97CD7">
        <w:rPr>
          <w:rFonts w:asciiTheme="majorBidi" w:hAnsiTheme="majorBidi" w:cstheme="majorBidi"/>
          <w:b/>
          <w:noProof/>
          <w:lang w:val="en-US"/>
        </w:rPr>
        <w:t>76</w:t>
      </w:r>
      <w:r w:rsidR="001D664A" w:rsidRPr="00A97CD7">
        <w:rPr>
          <w:rFonts w:asciiTheme="majorBidi" w:hAnsiTheme="majorBidi" w:cstheme="majorBidi"/>
          <w:noProof/>
          <w:lang w:val="en-US"/>
        </w:rPr>
        <w:t>(2): 270-276.</w:t>
      </w:r>
      <w:bookmarkEnd w:id="21"/>
    </w:p>
    <w:p w:rsidR="001D664A" w:rsidRPr="00A97CD7" w:rsidRDefault="00296A65" w:rsidP="001D664A">
      <w:pPr>
        <w:spacing w:after="0" w:line="240" w:lineRule="auto"/>
        <w:ind w:left="720" w:hanging="720"/>
        <w:jc w:val="both"/>
        <w:rPr>
          <w:rFonts w:asciiTheme="majorBidi" w:hAnsiTheme="majorBidi" w:cstheme="majorBidi"/>
          <w:noProof/>
          <w:lang w:val="en-US"/>
        </w:rPr>
      </w:pPr>
      <w:bookmarkStart w:id="22" w:name="_ENREF_22"/>
      <w:proofErr w:type="spellStart"/>
      <w:r w:rsidRPr="00A97CD7">
        <w:rPr>
          <w:rFonts w:asciiTheme="majorBidi" w:hAnsiTheme="majorBidi" w:cstheme="majorBidi"/>
          <w:color w:val="222222"/>
          <w:sz w:val="20"/>
          <w:szCs w:val="20"/>
          <w:shd w:val="clear" w:color="auto" w:fill="FFFFFF"/>
          <w:lang w:val="en-US"/>
        </w:rPr>
        <w:t>Segueni</w:t>
      </w:r>
      <w:proofErr w:type="spellEnd"/>
      <w:r w:rsidRPr="00A97CD7">
        <w:rPr>
          <w:rFonts w:asciiTheme="majorBidi" w:hAnsiTheme="majorBidi" w:cstheme="majorBidi"/>
          <w:color w:val="222222"/>
          <w:sz w:val="20"/>
          <w:szCs w:val="20"/>
          <w:shd w:val="clear" w:color="auto" w:fill="FFFFFF"/>
          <w:lang w:val="en-US"/>
        </w:rPr>
        <w:t xml:space="preserve"> N., </w:t>
      </w:r>
      <w:proofErr w:type="spellStart"/>
      <w:r w:rsidRPr="00A97CD7">
        <w:rPr>
          <w:rFonts w:asciiTheme="majorBidi" w:hAnsiTheme="majorBidi" w:cstheme="majorBidi"/>
          <w:color w:val="222222"/>
          <w:sz w:val="20"/>
          <w:szCs w:val="20"/>
          <w:shd w:val="clear" w:color="auto" w:fill="FFFFFF"/>
          <w:lang w:val="en-US"/>
        </w:rPr>
        <w:t>Keskin</w:t>
      </w:r>
      <w:proofErr w:type="spellEnd"/>
      <w:r w:rsidRPr="00A97CD7">
        <w:rPr>
          <w:rFonts w:asciiTheme="majorBidi" w:hAnsiTheme="majorBidi" w:cstheme="majorBidi"/>
          <w:color w:val="222222"/>
          <w:sz w:val="20"/>
          <w:szCs w:val="20"/>
          <w:shd w:val="clear" w:color="auto" w:fill="FFFFFF"/>
          <w:lang w:val="en-US"/>
        </w:rPr>
        <w:t xml:space="preserve"> Ş., </w:t>
      </w:r>
      <w:proofErr w:type="spellStart"/>
      <w:r w:rsidRPr="00A97CD7">
        <w:rPr>
          <w:rFonts w:asciiTheme="majorBidi" w:hAnsiTheme="majorBidi" w:cstheme="majorBidi"/>
          <w:color w:val="222222"/>
          <w:sz w:val="20"/>
          <w:szCs w:val="20"/>
          <w:shd w:val="clear" w:color="auto" w:fill="FFFFFF"/>
          <w:lang w:val="en-US"/>
        </w:rPr>
        <w:t>Kadour</w:t>
      </w:r>
      <w:proofErr w:type="spellEnd"/>
      <w:r w:rsidRPr="00A97CD7">
        <w:rPr>
          <w:rFonts w:asciiTheme="majorBidi" w:hAnsiTheme="majorBidi" w:cstheme="majorBidi"/>
          <w:color w:val="222222"/>
          <w:sz w:val="20"/>
          <w:szCs w:val="20"/>
          <w:shd w:val="clear" w:color="auto" w:fill="FFFFFF"/>
          <w:lang w:val="en-US"/>
        </w:rPr>
        <w:t xml:space="preserve"> B., </w:t>
      </w:r>
      <w:proofErr w:type="spellStart"/>
      <w:r w:rsidRPr="00A97CD7">
        <w:rPr>
          <w:rFonts w:asciiTheme="majorBidi" w:hAnsiTheme="majorBidi" w:cstheme="majorBidi"/>
          <w:color w:val="222222"/>
          <w:sz w:val="20"/>
          <w:szCs w:val="20"/>
          <w:shd w:val="clear" w:color="auto" w:fill="FFFFFF"/>
          <w:lang w:val="en-US"/>
        </w:rPr>
        <w:t>Kolaylı</w:t>
      </w:r>
      <w:proofErr w:type="spellEnd"/>
      <w:r w:rsidRPr="00A97CD7">
        <w:rPr>
          <w:rFonts w:asciiTheme="majorBidi" w:hAnsiTheme="majorBidi" w:cstheme="majorBidi"/>
          <w:color w:val="222222"/>
          <w:sz w:val="20"/>
          <w:szCs w:val="20"/>
          <w:shd w:val="clear" w:color="auto" w:fill="FFFFFF"/>
          <w:lang w:val="en-US"/>
        </w:rPr>
        <w:t xml:space="preserve"> S., &amp; Salah</w:t>
      </w:r>
      <w:r w:rsidRPr="00A97CD7">
        <w:rPr>
          <w:rFonts w:asciiTheme="majorBidi" w:hAnsiTheme="majorBidi" w:cstheme="majorBidi"/>
          <w:color w:val="222222"/>
          <w:sz w:val="20"/>
          <w:szCs w:val="20"/>
          <w:shd w:val="clear" w:color="auto" w:fill="FFFFFF"/>
          <w:lang w:val="en-US"/>
        </w:rPr>
        <w:t xml:space="preserve"> A. (2021).</w:t>
      </w:r>
      <w:r w:rsidRPr="00A97CD7">
        <w:rPr>
          <w:rFonts w:asciiTheme="majorBidi" w:hAnsiTheme="majorBidi" w:cstheme="majorBidi"/>
          <w:noProof/>
          <w:lang w:val="en-US"/>
        </w:rPr>
        <w:t xml:space="preserve"> </w:t>
      </w:r>
      <w:r w:rsidR="001D664A" w:rsidRPr="00A97CD7">
        <w:rPr>
          <w:rFonts w:asciiTheme="majorBidi" w:hAnsiTheme="majorBidi" w:cstheme="majorBidi"/>
          <w:noProof/>
          <w:lang w:val="en-US"/>
        </w:rPr>
        <w:t>Comparison between phenolic content, antioxidant, and antibacterial activity of</w:t>
      </w:r>
      <w:r w:rsidRPr="00A97CD7">
        <w:rPr>
          <w:rFonts w:asciiTheme="majorBidi" w:hAnsiTheme="majorBidi" w:cstheme="majorBidi"/>
          <w:noProof/>
          <w:lang w:val="en-US"/>
        </w:rPr>
        <w:t xml:space="preserve"> Algerian and Turkish propolis.</w:t>
      </w:r>
      <w:r w:rsidR="001D664A" w:rsidRPr="00A97CD7">
        <w:rPr>
          <w:rFonts w:asciiTheme="majorBidi" w:hAnsiTheme="majorBidi" w:cstheme="majorBidi"/>
          <w:noProof/>
          <w:lang w:val="en-US"/>
        </w:rPr>
        <w:t xml:space="preserve"> Combinatorial Chemistry &amp; High Throughput Screening </w:t>
      </w:r>
      <w:r w:rsidR="001D664A" w:rsidRPr="00A97CD7">
        <w:rPr>
          <w:rFonts w:asciiTheme="majorBidi" w:hAnsiTheme="majorBidi" w:cstheme="majorBidi"/>
          <w:b/>
          <w:noProof/>
          <w:lang w:val="en-US"/>
        </w:rPr>
        <w:t>24</w:t>
      </w:r>
      <w:r w:rsidR="001D664A" w:rsidRPr="00A97CD7">
        <w:rPr>
          <w:rFonts w:asciiTheme="majorBidi" w:hAnsiTheme="majorBidi" w:cstheme="majorBidi"/>
          <w:noProof/>
          <w:lang w:val="en-US"/>
        </w:rPr>
        <w:t>(10): 1679-1687.</w:t>
      </w:r>
      <w:bookmarkEnd w:id="22"/>
    </w:p>
    <w:p w:rsidR="001D664A" w:rsidRPr="00A97CD7" w:rsidRDefault="00296A65" w:rsidP="00296A65">
      <w:pPr>
        <w:spacing w:after="0" w:line="240" w:lineRule="auto"/>
        <w:ind w:left="720" w:hanging="720"/>
        <w:jc w:val="both"/>
        <w:rPr>
          <w:rFonts w:asciiTheme="majorBidi" w:hAnsiTheme="majorBidi" w:cstheme="majorBidi"/>
          <w:noProof/>
          <w:lang w:val="en-US"/>
        </w:rPr>
      </w:pPr>
      <w:bookmarkStart w:id="23" w:name="_ENREF_23"/>
      <w:proofErr w:type="spellStart"/>
      <w:r w:rsidRPr="00A97CD7">
        <w:rPr>
          <w:rFonts w:asciiTheme="majorBidi" w:hAnsiTheme="majorBidi" w:cstheme="majorBidi"/>
          <w:color w:val="222222"/>
          <w:sz w:val="20"/>
          <w:szCs w:val="20"/>
          <w:shd w:val="clear" w:color="auto" w:fill="FFFFFF"/>
        </w:rPr>
        <w:t>Serairi</w:t>
      </w:r>
      <w:r w:rsidRPr="00A97CD7">
        <w:rPr>
          <w:rFonts w:ascii="Cambria Math" w:hAnsi="Cambria Math" w:cs="Cambria Math"/>
          <w:color w:val="222222"/>
          <w:sz w:val="20"/>
          <w:szCs w:val="20"/>
          <w:shd w:val="clear" w:color="auto" w:fill="FFFFFF"/>
        </w:rPr>
        <w:t>‐</w:t>
      </w:r>
      <w:r w:rsidRPr="00A97CD7">
        <w:rPr>
          <w:rFonts w:asciiTheme="majorBidi" w:hAnsiTheme="majorBidi" w:cstheme="majorBidi"/>
          <w:color w:val="222222"/>
          <w:sz w:val="20"/>
          <w:szCs w:val="20"/>
          <w:shd w:val="clear" w:color="auto" w:fill="FFFFFF"/>
        </w:rPr>
        <w:t>Beji</w:t>
      </w:r>
      <w:proofErr w:type="spellEnd"/>
      <w:r w:rsidRPr="00A97CD7">
        <w:rPr>
          <w:rFonts w:asciiTheme="majorBidi" w:hAnsiTheme="majorBidi" w:cstheme="majorBidi"/>
          <w:color w:val="222222"/>
          <w:sz w:val="20"/>
          <w:szCs w:val="20"/>
          <w:shd w:val="clear" w:color="auto" w:fill="FFFFFF"/>
        </w:rPr>
        <w:t xml:space="preserve"> R., </w:t>
      </w:r>
      <w:proofErr w:type="spellStart"/>
      <w:r w:rsidRPr="00A97CD7">
        <w:rPr>
          <w:rFonts w:asciiTheme="majorBidi" w:hAnsiTheme="majorBidi" w:cstheme="majorBidi"/>
          <w:color w:val="222222"/>
          <w:sz w:val="20"/>
          <w:szCs w:val="20"/>
          <w:shd w:val="clear" w:color="auto" w:fill="FFFFFF"/>
        </w:rPr>
        <w:t>Aidi</w:t>
      </w:r>
      <w:proofErr w:type="spellEnd"/>
      <w:r w:rsidRPr="00A97CD7">
        <w:rPr>
          <w:rFonts w:asciiTheme="majorBidi" w:hAnsiTheme="majorBidi" w:cstheme="majorBidi"/>
          <w:color w:val="222222"/>
          <w:sz w:val="20"/>
          <w:szCs w:val="20"/>
          <w:shd w:val="clear" w:color="auto" w:fill="FFFFFF"/>
        </w:rPr>
        <w:t xml:space="preserve"> </w:t>
      </w:r>
      <w:proofErr w:type="spellStart"/>
      <w:r w:rsidRPr="00A97CD7">
        <w:rPr>
          <w:rFonts w:asciiTheme="majorBidi" w:hAnsiTheme="majorBidi" w:cstheme="majorBidi"/>
          <w:color w:val="222222"/>
          <w:sz w:val="20"/>
          <w:szCs w:val="20"/>
          <w:shd w:val="clear" w:color="auto" w:fill="FFFFFF"/>
        </w:rPr>
        <w:t>Wannes</w:t>
      </w:r>
      <w:proofErr w:type="spellEnd"/>
      <w:r w:rsidRPr="00A97CD7">
        <w:rPr>
          <w:rFonts w:asciiTheme="majorBidi" w:hAnsiTheme="majorBidi" w:cstheme="majorBidi"/>
          <w:color w:val="222222"/>
          <w:sz w:val="20"/>
          <w:szCs w:val="20"/>
          <w:shd w:val="clear" w:color="auto" w:fill="FFFFFF"/>
        </w:rPr>
        <w:t xml:space="preserve"> W., </w:t>
      </w:r>
      <w:proofErr w:type="spellStart"/>
      <w:r w:rsidRPr="00A97CD7">
        <w:rPr>
          <w:rFonts w:asciiTheme="majorBidi" w:hAnsiTheme="majorBidi" w:cstheme="majorBidi"/>
          <w:color w:val="222222"/>
          <w:sz w:val="20"/>
          <w:szCs w:val="20"/>
          <w:shd w:val="clear" w:color="auto" w:fill="FFFFFF"/>
        </w:rPr>
        <w:t>Hamdi</w:t>
      </w:r>
      <w:proofErr w:type="spellEnd"/>
      <w:r w:rsidRPr="00A97CD7">
        <w:rPr>
          <w:rFonts w:asciiTheme="majorBidi" w:hAnsiTheme="majorBidi" w:cstheme="majorBidi"/>
          <w:color w:val="222222"/>
          <w:sz w:val="20"/>
          <w:szCs w:val="20"/>
          <w:shd w:val="clear" w:color="auto" w:fill="FFFFFF"/>
        </w:rPr>
        <w:t xml:space="preserve"> A., </w:t>
      </w:r>
      <w:proofErr w:type="spellStart"/>
      <w:r w:rsidRPr="00A97CD7">
        <w:rPr>
          <w:rFonts w:asciiTheme="majorBidi" w:hAnsiTheme="majorBidi" w:cstheme="majorBidi"/>
          <w:color w:val="222222"/>
          <w:sz w:val="20"/>
          <w:szCs w:val="20"/>
          <w:shd w:val="clear" w:color="auto" w:fill="FFFFFF"/>
        </w:rPr>
        <w:t>Tej</w:t>
      </w:r>
      <w:proofErr w:type="spellEnd"/>
      <w:r w:rsidRPr="00A97CD7">
        <w:rPr>
          <w:rFonts w:asciiTheme="majorBidi" w:hAnsiTheme="majorBidi" w:cstheme="majorBidi"/>
          <w:color w:val="222222"/>
          <w:sz w:val="20"/>
          <w:szCs w:val="20"/>
          <w:shd w:val="clear" w:color="auto" w:fill="FFFFFF"/>
        </w:rPr>
        <w:t xml:space="preserve"> R., </w:t>
      </w:r>
      <w:proofErr w:type="spellStart"/>
      <w:r w:rsidRPr="00A97CD7">
        <w:rPr>
          <w:rFonts w:asciiTheme="majorBidi" w:hAnsiTheme="majorBidi" w:cstheme="majorBidi"/>
          <w:color w:val="222222"/>
          <w:sz w:val="20"/>
          <w:szCs w:val="20"/>
          <w:shd w:val="clear" w:color="auto" w:fill="FFFFFF"/>
        </w:rPr>
        <w:t>Ksouri</w:t>
      </w:r>
      <w:proofErr w:type="spellEnd"/>
      <w:r w:rsidRPr="00A97CD7">
        <w:rPr>
          <w:rFonts w:asciiTheme="majorBidi" w:hAnsiTheme="majorBidi" w:cstheme="majorBidi"/>
          <w:color w:val="222222"/>
          <w:sz w:val="20"/>
          <w:szCs w:val="20"/>
          <w:shd w:val="clear" w:color="auto" w:fill="FFFFFF"/>
        </w:rPr>
        <w:t xml:space="preserve"> R., </w:t>
      </w:r>
      <w:proofErr w:type="spellStart"/>
      <w:r w:rsidRPr="00A97CD7">
        <w:rPr>
          <w:rFonts w:asciiTheme="majorBidi" w:hAnsiTheme="majorBidi" w:cstheme="majorBidi"/>
          <w:color w:val="222222"/>
          <w:sz w:val="20"/>
          <w:szCs w:val="20"/>
          <w:shd w:val="clear" w:color="auto" w:fill="FFFFFF"/>
        </w:rPr>
        <w:t>Saidani</w:t>
      </w:r>
      <w:r w:rsidRPr="00A97CD7">
        <w:rPr>
          <w:rFonts w:ascii="Cambria Math" w:hAnsi="Cambria Math" w:cs="Cambria Math"/>
          <w:color w:val="222222"/>
          <w:sz w:val="20"/>
          <w:szCs w:val="20"/>
          <w:shd w:val="clear" w:color="auto" w:fill="FFFFFF"/>
        </w:rPr>
        <w:t>‐</w:t>
      </w:r>
      <w:r w:rsidRPr="00A97CD7">
        <w:rPr>
          <w:rFonts w:asciiTheme="majorBidi" w:hAnsiTheme="majorBidi" w:cstheme="majorBidi"/>
          <w:color w:val="222222"/>
          <w:sz w:val="20"/>
          <w:szCs w:val="20"/>
          <w:shd w:val="clear" w:color="auto" w:fill="FFFFFF"/>
        </w:rPr>
        <w:t>Tounsi</w:t>
      </w:r>
      <w:proofErr w:type="spellEnd"/>
      <w:r w:rsidRPr="00A97CD7">
        <w:rPr>
          <w:rFonts w:asciiTheme="majorBidi" w:hAnsiTheme="majorBidi" w:cstheme="majorBidi"/>
          <w:color w:val="222222"/>
          <w:sz w:val="20"/>
          <w:szCs w:val="20"/>
          <w:shd w:val="clear" w:color="auto" w:fill="FFFFFF"/>
        </w:rPr>
        <w:t xml:space="preserve"> M., &amp; </w:t>
      </w:r>
      <w:proofErr w:type="spellStart"/>
      <w:r w:rsidRPr="00A97CD7">
        <w:rPr>
          <w:rFonts w:asciiTheme="majorBidi" w:hAnsiTheme="majorBidi" w:cstheme="majorBidi"/>
          <w:color w:val="222222"/>
          <w:sz w:val="20"/>
          <w:szCs w:val="20"/>
          <w:shd w:val="clear" w:color="auto" w:fill="FFFFFF"/>
        </w:rPr>
        <w:t>Karray</w:t>
      </w:r>
      <w:r w:rsidRPr="00A97CD7">
        <w:rPr>
          <w:rFonts w:ascii="Cambria Math" w:hAnsi="Cambria Math" w:cs="Cambria Math"/>
          <w:color w:val="222222"/>
          <w:sz w:val="20"/>
          <w:szCs w:val="20"/>
          <w:shd w:val="clear" w:color="auto" w:fill="FFFFFF"/>
        </w:rPr>
        <w:t>‐</w:t>
      </w:r>
      <w:r w:rsidRPr="00A97CD7">
        <w:rPr>
          <w:rFonts w:asciiTheme="majorBidi" w:hAnsiTheme="majorBidi" w:cstheme="majorBidi"/>
          <w:color w:val="222222"/>
          <w:sz w:val="20"/>
          <w:szCs w:val="20"/>
          <w:shd w:val="clear" w:color="auto" w:fill="FFFFFF"/>
        </w:rPr>
        <w:t>Bouraoui</w:t>
      </w:r>
      <w:proofErr w:type="spellEnd"/>
      <w:r w:rsidRPr="00A97CD7">
        <w:rPr>
          <w:rFonts w:asciiTheme="majorBidi" w:hAnsiTheme="majorBidi" w:cstheme="majorBidi"/>
          <w:color w:val="222222"/>
          <w:sz w:val="20"/>
          <w:szCs w:val="20"/>
          <w:shd w:val="clear" w:color="auto" w:fill="FFFFFF"/>
        </w:rPr>
        <w:t xml:space="preserve"> N. (2018).</w:t>
      </w:r>
      <w:r w:rsidR="001D664A" w:rsidRPr="00A97CD7">
        <w:rPr>
          <w:rFonts w:asciiTheme="majorBidi" w:hAnsiTheme="majorBidi" w:cstheme="majorBidi"/>
          <w:noProof/>
        </w:rPr>
        <w:t xml:space="preserve"> </w:t>
      </w:r>
      <w:r w:rsidR="001D664A" w:rsidRPr="00A97CD7">
        <w:rPr>
          <w:rFonts w:asciiTheme="majorBidi" w:hAnsiTheme="majorBidi" w:cstheme="majorBidi"/>
          <w:noProof/>
          <w:lang w:val="en-US"/>
        </w:rPr>
        <w:t>Antioxidant and hepatoprotective effects of Asparagus albus leaves in carbon tetrachlo</w:t>
      </w:r>
      <w:r w:rsidRPr="00A97CD7">
        <w:rPr>
          <w:rFonts w:asciiTheme="majorBidi" w:hAnsiTheme="majorBidi" w:cstheme="majorBidi"/>
          <w:noProof/>
          <w:lang w:val="en-US"/>
        </w:rPr>
        <w:t>ride</w:t>
      </w:r>
      <w:r w:rsidRPr="00A97CD7">
        <w:rPr>
          <w:rFonts w:ascii="Cambria Math" w:hAnsi="Cambria Math" w:cs="Cambria Math"/>
          <w:noProof/>
          <w:lang w:val="en-US"/>
        </w:rPr>
        <w:t>‐</w:t>
      </w:r>
      <w:r w:rsidRPr="00A97CD7">
        <w:rPr>
          <w:rFonts w:asciiTheme="majorBidi" w:hAnsiTheme="majorBidi" w:cstheme="majorBidi"/>
          <w:noProof/>
          <w:lang w:val="en-US"/>
        </w:rPr>
        <w:t>induced liver injury rats.</w:t>
      </w:r>
      <w:r w:rsidR="001D664A" w:rsidRPr="00A97CD7">
        <w:rPr>
          <w:rFonts w:asciiTheme="majorBidi" w:hAnsiTheme="majorBidi" w:cstheme="majorBidi"/>
          <w:noProof/>
          <w:lang w:val="en-US"/>
        </w:rPr>
        <w:t xml:space="preserve"> Journal of Food Biochemistry </w:t>
      </w:r>
      <w:r w:rsidR="001D664A" w:rsidRPr="00A97CD7">
        <w:rPr>
          <w:rFonts w:asciiTheme="majorBidi" w:hAnsiTheme="majorBidi" w:cstheme="majorBidi"/>
          <w:b/>
          <w:noProof/>
          <w:lang w:val="en-US"/>
        </w:rPr>
        <w:t>42</w:t>
      </w:r>
      <w:r w:rsidR="001D664A" w:rsidRPr="00A97CD7">
        <w:rPr>
          <w:rFonts w:asciiTheme="majorBidi" w:hAnsiTheme="majorBidi" w:cstheme="majorBidi"/>
          <w:noProof/>
          <w:lang w:val="en-US"/>
        </w:rPr>
        <w:t>(1): e12433.</w:t>
      </w:r>
      <w:bookmarkEnd w:id="23"/>
    </w:p>
    <w:p w:rsidR="001D664A" w:rsidRPr="00A97CD7" w:rsidRDefault="00296A65" w:rsidP="001D664A">
      <w:pPr>
        <w:spacing w:after="0" w:line="240" w:lineRule="auto"/>
        <w:ind w:left="720" w:hanging="720"/>
        <w:jc w:val="both"/>
        <w:rPr>
          <w:rFonts w:asciiTheme="majorBidi" w:hAnsiTheme="majorBidi" w:cstheme="majorBidi"/>
          <w:noProof/>
          <w:lang w:val="en-US"/>
        </w:rPr>
      </w:pPr>
      <w:bookmarkStart w:id="24" w:name="_ENREF_24"/>
      <w:proofErr w:type="spellStart"/>
      <w:proofErr w:type="gramStart"/>
      <w:r w:rsidRPr="00A97CD7">
        <w:rPr>
          <w:rFonts w:asciiTheme="majorBidi" w:hAnsiTheme="majorBidi" w:cstheme="majorBidi"/>
          <w:color w:val="222222"/>
          <w:sz w:val="20"/>
          <w:szCs w:val="20"/>
          <w:shd w:val="clear" w:color="auto" w:fill="FFFFFF"/>
          <w:lang w:val="en-US"/>
        </w:rPr>
        <w:t>Socha</w:t>
      </w:r>
      <w:proofErr w:type="spellEnd"/>
      <w:r w:rsidRPr="00A97CD7">
        <w:rPr>
          <w:rFonts w:asciiTheme="majorBidi" w:hAnsiTheme="majorBidi" w:cstheme="majorBidi"/>
          <w:color w:val="222222"/>
          <w:sz w:val="20"/>
          <w:szCs w:val="20"/>
          <w:shd w:val="clear" w:color="auto" w:fill="FFFFFF"/>
          <w:lang w:val="en-US"/>
        </w:rPr>
        <w:t xml:space="preserve"> R., </w:t>
      </w:r>
      <w:proofErr w:type="spellStart"/>
      <w:r w:rsidRPr="00A97CD7">
        <w:rPr>
          <w:rFonts w:asciiTheme="majorBidi" w:hAnsiTheme="majorBidi" w:cstheme="majorBidi"/>
          <w:color w:val="222222"/>
          <w:sz w:val="20"/>
          <w:szCs w:val="20"/>
          <w:shd w:val="clear" w:color="auto" w:fill="FFFFFF"/>
          <w:lang w:val="en-US"/>
        </w:rPr>
        <w:t>Gałkowska</w:t>
      </w:r>
      <w:proofErr w:type="spellEnd"/>
      <w:r w:rsidRPr="00A97CD7">
        <w:rPr>
          <w:rFonts w:asciiTheme="majorBidi" w:hAnsiTheme="majorBidi" w:cstheme="majorBidi"/>
          <w:color w:val="222222"/>
          <w:sz w:val="20"/>
          <w:szCs w:val="20"/>
          <w:shd w:val="clear" w:color="auto" w:fill="FFFFFF"/>
          <w:lang w:val="en-US"/>
        </w:rPr>
        <w:t xml:space="preserve"> D., </w:t>
      </w:r>
      <w:proofErr w:type="spellStart"/>
      <w:r w:rsidRPr="00A97CD7">
        <w:rPr>
          <w:rFonts w:asciiTheme="majorBidi" w:hAnsiTheme="majorBidi" w:cstheme="majorBidi"/>
          <w:color w:val="222222"/>
          <w:sz w:val="20"/>
          <w:szCs w:val="20"/>
          <w:shd w:val="clear" w:color="auto" w:fill="FFFFFF"/>
          <w:lang w:val="en-US"/>
        </w:rPr>
        <w:t>Bugaj</w:t>
      </w:r>
      <w:proofErr w:type="spellEnd"/>
      <w:r w:rsidRPr="00A97CD7">
        <w:rPr>
          <w:rFonts w:asciiTheme="majorBidi" w:hAnsiTheme="majorBidi" w:cstheme="majorBidi"/>
          <w:color w:val="222222"/>
          <w:sz w:val="20"/>
          <w:szCs w:val="20"/>
          <w:shd w:val="clear" w:color="auto" w:fill="FFFFFF"/>
          <w:lang w:val="en-US"/>
        </w:rPr>
        <w:t xml:space="preserve"> M., &amp; </w:t>
      </w:r>
      <w:proofErr w:type="spellStart"/>
      <w:r w:rsidRPr="00A97CD7">
        <w:rPr>
          <w:rFonts w:asciiTheme="majorBidi" w:hAnsiTheme="majorBidi" w:cstheme="majorBidi"/>
          <w:color w:val="222222"/>
          <w:sz w:val="20"/>
          <w:szCs w:val="20"/>
          <w:shd w:val="clear" w:color="auto" w:fill="FFFFFF"/>
          <w:lang w:val="en-US"/>
        </w:rPr>
        <w:t>J</w:t>
      </w:r>
      <w:r w:rsidRPr="00A97CD7">
        <w:rPr>
          <w:rFonts w:asciiTheme="majorBidi" w:hAnsiTheme="majorBidi" w:cstheme="majorBidi"/>
          <w:color w:val="222222"/>
          <w:sz w:val="20"/>
          <w:szCs w:val="20"/>
          <w:shd w:val="clear" w:color="auto" w:fill="FFFFFF"/>
          <w:lang w:val="en-US"/>
        </w:rPr>
        <w:t>uszczak</w:t>
      </w:r>
      <w:proofErr w:type="spellEnd"/>
      <w:r w:rsidRPr="00A97CD7">
        <w:rPr>
          <w:rFonts w:asciiTheme="majorBidi" w:hAnsiTheme="majorBidi" w:cstheme="majorBidi"/>
          <w:color w:val="222222"/>
          <w:sz w:val="20"/>
          <w:szCs w:val="20"/>
          <w:shd w:val="clear" w:color="auto" w:fill="FFFFFF"/>
          <w:lang w:val="en-US"/>
        </w:rPr>
        <w:t xml:space="preserve"> </w:t>
      </w:r>
      <w:r w:rsidRPr="00A97CD7">
        <w:rPr>
          <w:rFonts w:asciiTheme="majorBidi" w:hAnsiTheme="majorBidi" w:cstheme="majorBidi"/>
          <w:color w:val="222222"/>
          <w:sz w:val="20"/>
          <w:szCs w:val="20"/>
          <w:shd w:val="clear" w:color="auto" w:fill="FFFFFF"/>
          <w:lang w:val="en-US"/>
        </w:rPr>
        <w:t>L.</w:t>
      </w:r>
      <w:proofErr w:type="gramEnd"/>
      <w:r w:rsidRPr="00A97CD7">
        <w:rPr>
          <w:rFonts w:asciiTheme="majorBidi" w:hAnsiTheme="majorBidi" w:cstheme="majorBidi"/>
          <w:color w:val="222222"/>
          <w:sz w:val="20"/>
          <w:szCs w:val="20"/>
          <w:shd w:val="clear" w:color="auto" w:fill="FFFFFF"/>
          <w:lang w:val="en-US"/>
        </w:rPr>
        <w:t> </w:t>
      </w:r>
      <w:r w:rsidRPr="00A97CD7">
        <w:rPr>
          <w:rFonts w:asciiTheme="majorBidi" w:hAnsiTheme="majorBidi" w:cstheme="majorBidi"/>
          <w:noProof/>
          <w:lang w:val="en-US"/>
        </w:rPr>
        <w:t xml:space="preserve"> (2015). </w:t>
      </w:r>
      <w:r w:rsidR="001D664A" w:rsidRPr="00A97CD7">
        <w:rPr>
          <w:rFonts w:asciiTheme="majorBidi" w:hAnsiTheme="majorBidi" w:cstheme="majorBidi"/>
          <w:noProof/>
          <w:lang w:val="en-US"/>
        </w:rPr>
        <w:t xml:space="preserve">Phenolic composition and antioxidant activity of propolis </w:t>
      </w:r>
      <w:r w:rsidRPr="00A97CD7">
        <w:rPr>
          <w:rFonts w:asciiTheme="majorBidi" w:hAnsiTheme="majorBidi" w:cstheme="majorBidi"/>
          <w:noProof/>
          <w:lang w:val="en-US"/>
        </w:rPr>
        <w:t>from various regions of Poland.</w:t>
      </w:r>
      <w:r w:rsidR="001D664A" w:rsidRPr="00A97CD7">
        <w:rPr>
          <w:rFonts w:asciiTheme="majorBidi" w:hAnsiTheme="majorBidi" w:cstheme="majorBidi"/>
          <w:noProof/>
          <w:lang w:val="en-US"/>
        </w:rPr>
        <w:t xml:space="preserve"> </w:t>
      </w:r>
      <w:r w:rsidR="001D664A" w:rsidRPr="00A97CD7">
        <w:rPr>
          <w:rFonts w:asciiTheme="majorBidi" w:hAnsiTheme="majorBidi" w:cstheme="majorBidi"/>
          <w:noProof/>
          <w:u w:val="single"/>
          <w:lang w:val="en-US"/>
        </w:rPr>
        <w:t>Natural Product Research</w:t>
      </w:r>
      <w:r w:rsidR="001D664A" w:rsidRPr="00A97CD7">
        <w:rPr>
          <w:rFonts w:asciiTheme="majorBidi" w:hAnsiTheme="majorBidi" w:cstheme="majorBidi"/>
          <w:noProof/>
          <w:lang w:val="en-US"/>
        </w:rPr>
        <w:t xml:space="preserve"> </w:t>
      </w:r>
      <w:r w:rsidR="001D664A" w:rsidRPr="00A97CD7">
        <w:rPr>
          <w:rFonts w:asciiTheme="majorBidi" w:hAnsiTheme="majorBidi" w:cstheme="majorBidi"/>
          <w:b/>
          <w:noProof/>
          <w:lang w:val="en-US"/>
        </w:rPr>
        <w:t>29</w:t>
      </w:r>
      <w:r w:rsidR="001D664A" w:rsidRPr="00A97CD7">
        <w:rPr>
          <w:rFonts w:asciiTheme="majorBidi" w:hAnsiTheme="majorBidi" w:cstheme="majorBidi"/>
          <w:noProof/>
          <w:lang w:val="en-US"/>
        </w:rPr>
        <w:t>(5): 416-422.</w:t>
      </w:r>
      <w:bookmarkEnd w:id="24"/>
    </w:p>
    <w:p w:rsidR="001D664A" w:rsidRPr="00A97CD7" w:rsidRDefault="00A97CD7" w:rsidP="00A97CD7">
      <w:pPr>
        <w:spacing w:after="0" w:line="240" w:lineRule="auto"/>
        <w:ind w:left="720" w:hanging="720"/>
        <w:jc w:val="both"/>
        <w:rPr>
          <w:rFonts w:asciiTheme="majorBidi" w:hAnsiTheme="majorBidi" w:cstheme="majorBidi"/>
          <w:noProof/>
          <w:lang w:val="en-US"/>
        </w:rPr>
      </w:pPr>
      <w:bookmarkStart w:id="25" w:name="_ENREF_25"/>
      <w:proofErr w:type="spellStart"/>
      <w:proofErr w:type="gramStart"/>
      <w:r w:rsidRPr="00A97CD7">
        <w:rPr>
          <w:rFonts w:asciiTheme="majorBidi" w:hAnsiTheme="majorBidi" w:cstheme="majorBidi"/>
          <w:color w:val="222222"/>
          <w:sz w:val="20"/>
          <w:szCs w:val="20"/>
          <w:shd w:val="clear" w:color="auto" w:fill="FFFFFF"/>
          <w:lang w:val="en-US"/>
        </w:rPr>
        <w:lastRenderedPageBreak/>
        <w:t>Talla</w:t>
      </w:r>
      <w:proofErr w:type="spellEnd"/>
      <w:r w:rsidRPr="00A97CD7">
        <w:rPr>
          <w:rFonts w:asciiTheme="majorBidi" w:hAnsiTheme="majorBidi" w:cstheme="majorBidi"/>
          <w:color w:val="222222"/>
          <w:sz w:val="20"/>
          <w:szCs w:val="20"/>
          <w:shd w:val="clear" w:color="auto" w:fill="FFFFFF"/>
          <w:lang w:val="en-US"/>
        </w:rPr>
        <w:t xml:space="preserve"> E., </w:t>
      </w:r>
      <w:proofErr w:type="spellStart"/>
      <w:r w:rsidRPr="00A97CD7">
        <w:rPr>
          <w:rFonts w:asciiTheme="majorBidi" w:hAnsiTheme="majorBidi" w:cstheme="majorBidi"/>
          <w:color w:val="222222"/>
          <w:sz w:val="20"/>
          <w:szCs w:val="20"/>
          <w:shd w:val="clear" w:color="auto" w:fill="FFFFFF"/>
          <w:lang w:val="en-US"/>
        </w:rPr>
        <w:t>Tamfu</w:t>
      </w:r>
      <w:proofErr w:type="spellEnd"/>
      <w:r w:rsidRPr="00A97CD7">
        <w:rPr>
          <w:rFonts w:asciiTheme="majorBidi" w:hAnsiTheme="majorBidi" w:cstheme="majorBidi"/>
          <w:color w:val="222222"/>
          <w:sz w:val="20"/>
          <w:szCs w:val="20"/>
          <w:shd w:val="clear" w:color="auto" w:fill="FFFFFF"/>
          <w:lang w:val="en-US"/>
        </w:rPr>
        <w:t xml:space="preserve"> A. N., </w:t>
      </w:r>
      <w:proofErr w:type="spellStart"/>
      <w:r w:rsidRPr="00A97CD7">
        <w:rPr>
          <w:rFonts w:asciiTheme="majorBidi" w:hAnsiTheme="majorBidi" w:cstheme="majorBidi"/>
          <w:color w:val="222222"/>
          <w:sz w:val="20"/>
          <w:szCs w:val="20"/>
          <w:shd w:val="clear" w:color="auto" w:fill="FFFFFF"/>
          <w:lang w:val="en-US"/>
        </w:rPr>
        <w:t>Gade</w:t>
      </w:r>
      <w:proofErr w:type="spellEnd"/>
      <w:r w:rsidRPr="00A97CD7">
        <w:rPr>
          <w:rFonts w:asciiTheme="majorBidi" w:hAnsiTheme="majorBidi" w:cstheme="majorBidi"/>
          <w:color w:val="222222"/>
          <w:sz w:val="20"/>
          <w:szCs w:val="20"/>
          <w:shd w:val="clear" w:color="auto" w:fill="FFFFFF"/>
          <w:lang w:val="en-US"/>
        </w:rPr>
        <w:t xml:space="preserve"> I. S., </w:t>
      </w:r>
      <w:proofErr w:type="spellStart"/>
      <w:r w:rsidRPr="00A97CD7">
        <w:rPr>
          <w:rFonts w:asciiTheme="majorBidi" w:hAnsiTheme="majorBidi" w:cstheme="majorBidi"/>
          <w:color w:val="222222"/>
          <w:sz w:val="20"/>
          <w:szCs w:val="20"/>
          <w:shd w:val="clear" w:color="auto" w:fill="FFFFFF"/>
          <w:lang w:val="en-US"/>
        </w:rPr>
        <w:t>Yanda</w:t>
      </w:r>
      <w:proofErr w:type="spellEnd"/>
      <w:r w:rsidRPr="00A97CD7">
        <w:rPr>
          <w:rFonts w:asciiTheme="majorBidi" w:hAnsiTheme="majorBidi" w:cstheme="majorBidi"/>
          <w:color w:val="222222"/>
          <w:sz w:val="20"/>
          <w:szCs w:val="20"/>
          <w:shd w:val="clear" w:color="auto" w:fill="FFFFFF"/>
          <w:lang w:val="en-US"/>
        </w:rPr>
        <w:t xml:space="preserve"> L., </w:t>
      </w:r>
      <w:proofErr w:type="spellStart"/>
      <w:r w:rsidRPr="00A97CD7">
        <w:rPr>
          <w:rFonts w:asciiTheme="majorBidi" w:hAnsiTheme="majorBidi" w:cstheme="majorBidi"/>
          <w:color w:val="222222"/>
          <w:sz w:val="20"/>
          <w:szCs w:val="20"/>
          <w:shd w:val="clear" w:color="auto" w:fill="FFFFFF"/>
          <w:lang w:val="en-US"/>
        </w:rPr>
        <w:t>Mbafor</w:t>
      </w:r>
      <w:proofErr w:type="spellEnd"/>
      <w:r w:rsidRPr="00A97CD7">
        <w:rPr>
          <w:rFonts w:asciiTheme="majorBidi" w:hAnsiTheme="majorBidi" w:cstheme="majorBidi"/>
          <w:color w:val="222222"/>
          <w:sz w:val="20"/>
          <w:szCs w:val="20"/>
          <w:shd w:val="clear" w:color="auto" w:fill="FFFFFF"/>
          <w:lang w:val="en-US"/>
        </w:rPr>
        <w:t xml:space="preserve"> J. T., Laurent </w:t>
      </w:r>
      <w:r w:rsidRPr="00A97CD7">
        <w:rPr>
          <w:rFonts w:asciiTheme="majorBidi" w:hAnsiTheme="majorBidi" w:cstheme="majorBidi"/>
          <w:color w:val="222222"/>
          <w:sz w:val="20"/>
          <w:szCs w:val="20"/>
          <w:shd w:val="clear" w:color="auto" w:fill="FFFFFF"/>
          <w:lang w:val="en-US"/>
        </w:rPr>
        <w:t xml:space="preserve">S., </w:t>
      </w:r>
      <w:r w:rsidRPr="00A97CD7">
        <w:rPr>
          <w:rFonts w:asciiTheme="majorBidi" w:hAnsiTheme="majorBidi" w:cstheme="majorBidi"/>
          <w:color w:val="222222"/>
          <w:sz w:val="20"/>
          <w:szCs w:val="20"/>
          <w:shd w:val="clear" w:color="auto" w:fill="FFFFFF"/>
          <w:lang w:val="en-US"/>
        </w:rPr>
        <w:t xml:space="preserve">&amp; </w:t>
      </w:r>
      <w:proofErr w:type="spellStart"/>
      <w:r w:rsidRPr="00A97CD7">
        <w:rPr>
          <w:rFonts w:asciiTheme="majorBidi" w:hAnsiTheme="majorBidi" w:cstheme="majorBidi"/>
          <w:color w:val="222222"/>
          <w:sz w:val="20"/>
          <w:szCs w:val="20"/>
          <w:shd w:val="clear" w:color="auto" w:fill="FFFFFF"/>
          <w:lang w:val="en-US"/>
        </w:rPr>
        <w:t>Bankova</w:t>
      </w:r>
      <w:proofErr w:type="spellEnd"/>
      <w:r w:rsidRPr="00A97CD7">
        <w:rPr>
          <w:rFonts w:asciiTheme="majorBidi" w:hAnsiTheme="majorBidi" w:cstheme="majorBidi"/>
          <w:color w:val="222222"/>
          <w:sz w:val="20"/>
          <w:szCs w:val="20"/>
          <w:shd w:val="clear" w:color="auto" w:fill="FFFFFF"/>
          <w:lang w:val="en-US"/>
        </w:rPr>
        <w:t xml:space="preserve"> V. (2017)</w:t>
      </w:r>
      <w:r w:rsidRPr="00A97CD7">
        <w:rPr>
          <w:rFonts w:asciiTheme="majorBidi" w:hAnsiTheme="majorBidi" w:cstheme="majorBidi"/>
          <w:noProof/>
          <w:lang w:val="en-US"/>
        </w:rPr>
        <w:t xml:space="preserve"> </w:t>
      </w:r>
      <w:r w:rsidR="001D664A" w:rsidRPr="00A97CD7">
        <w:rPr>
          <w:rFonts w:asciiTheme="majorBidi" w:hAnsiTheme="majorBidi" w:cstheme="majorBidi"/>
          <w:noProof/>
          <w:lang w:val="en-US"/>
        </w:rPr>
        <w:t>New mono-ether of glycerol and triterpenes with DPPH radical scavenging activ</w:t>
      </w:r>
      <w:r w:rsidRPr="00A97CD7">
        <w:rPr>
          <w:rFonts w:asciiTheme="majorBidi" w:hAnsiTheme="majorBidi" w:cstheme="majorBidi"/>
          <w:noProof/>
          <w:lang w:val="en-US"/>
        </w:rPr>
        <w:t>ity from Cameroonian propolis.</w:t>
      </w:r>
      <w:proofErr w:type="gramEnd"/>
      <w:r w:rsidRPr="00A97CD7">
        <w:rPr>
          <w:rFonts w:asciiTheme="majorBidi" w:hAnsiTheme="majorBidi" w:cstheme="majorBidi"/>
          <w:noProof/>
          <w:lang w:val="en-US"/>
        </w:rPr>
        <w:t xml:space="preserve"> </w:t>
      </w:r>
      <w:r w:rsidR="001D664A" w:rsidRPr="00A97CD7">
        <w:rPr>
          <w:rFonts w:asciiTheme="majorBidi" w:hAnsiTheme="majorBidi" w:cstheme="majorBidi"/>
          <w:noProof/>
          <w:u w:val="single"/>
          <w:lang w:val="en-US"/>
        </w:rPr>
        <w:t>Natural Product Research</w:t>
      </w:r>
      <w:r w:rsidR="001D664A" w:rsidRPr="00A97CD7">
        <w:rPr>
          <w:rFonts w:asciiTheme="majorBidi" w:hAnsiTheme="majorBidi" w:cstheme="majorBidi"/>
          <w:noProof/>
          <w:lang w:val="en-US"/>
        </w:rPr>
        <w:t xml:space="preserve"> </w:t>
      </w:r>
      <w:r w:rsidR="001D664A" w:rsidRPr="00A97CD7">
        <w:rPr>
          <w:rFonts w:asciiTheme="majorBidi" w:hAnsiTheme="majorBidi" w:cstheme="majorBidi"/>
          <w:b/>
          <w:noProof/>
          <w:lang w:val="en-US"/>
        </w:rPr>
        <w:t>31</w:t>
      </w:r>
      <w:r w:rsidR="001D664A" w:rsidRPr="00A97CD7">
        <w:rPr>
          <w:rFonts w:asciiTheme="majorBidi" w:hAnsiTheme="majorBidi" w:cstheme="majorBidi"/>
          <w:noProof/>
          <w:lang w:val="en-US"/>
        </w:rPr>
        <w:t>(12): 1379-1389.</w:t>
      </w:r>
      <w:bookmarkEnd w:id="25"/>
    </w:p>
    <w:p w:rsidR="001D664A" w:rsidRPr="00A97CD7" w:rsidRDefault="00A97CD7" w:rsidP="001D664A">
      <w:pPr>
        <w:spacing w:after="0" w:line="240" w:lineRule="auto"/>
        <w:ind w:left="720" w:hanging="720"/>
        <w:jc w:val="both"/>
        <w:rPr>
          <w:rFonts w:asciiTheme="majorBidi" w:hAnsiTheme="majorBidi" w:cstheme="majorBidi"/>
          <w:noProof/>
          <w:lang w:val="en-US"/>
        </w:rPr>
      </w:pPr>
      <w:bookmarkStart w:id="26" w:name="_ENREF_26"/>
      <w:r w:rsidRPr="00A97CD7">
        <w:rPr>
          <w:rFonts w:asciiTheme="majorBidi" w:hAnsiTheme="majorBidi" w:cstheme="majorBidi"/>
          <w:color w:val="222222"/>
          <w:sz w:val="20"/>
          <w:szCs w:val="20"/>
          <w:shd w:val="clear" w:color="auto" w:fill="FFFFFF"/>
          <w:lang w:val="en-US"/>
        </w:rPr>
        <w:t xml:space="preserve">Underwood W. J., </w:t>
      </w:r>
      <w:proofErr w:type="spellStart"/>
      <w:r w:rsidRPr="00A97CD7">
        <w:rPr>
          <w:rFonts w:asciiTheme="majorBidi" w:hAnsiTheme="majorBidi" w:cstheme="majorBidi"/>
          <w:color w:val="222222"/>
          <w:sz w:val="20"/>
          <w:szCs w:val="20"/>
          <w:shd w:val="clear" w:color="auto" w:fill="FFFFFF"/>
          <w:lang w:val="en-US"/>
        </w:rPr>
        <w:t>Blauwiekel</w:t>
      </w:r>
      <w:proofErr w:type="spellEnd"/>
      <w:r w:rsidRPr="00A97CD7">
        <w:rPr>
          <w:rFonts w:asciiTheme="majorBidi" w:hAnsiTheme="majorBidi" w:cstheme="majorBidi"/>
          <w:color w:val="222222"/>
          <w:sz w:val="20"/>
          <w:szCs w:val="20"/>
          <w:shd w:val="clear" w:color="auto" w:fill="FFFFFF"/>
          <w:lang w:val="en-US"/>
        </w:rPr>
        <w:t xml:space="preserve"> R., Delano M. L., </w:t>
      </w:r>
      <w:proofErr w:type="spellStart"/>
      <w:r w:rsidRPr="00A97CD7">
        <w:rPr>
          <w:rFonts w:asciiTheme="majorBidi" w:hAnsiTheme="majorBidi" w:cstheme="majorBidi"/>
          <w:color w:val="222222"/>
          <w:sz w:val="20"/>
          <w:szCs w:val="20"/>
          <w:shd w:val="clear" w:color="auto" w:fill="FFFFFF"/>
          <w:lang w:val="en-US"/>
        </w:rPr>
        <w:t>Gillesby</w:t>
      </w:r>
      <w:proofErr w:type="spellEnd"/>
      <w:r w:rsidRPr="00A97CD7">
        <w:rPr>
          <w:rFonts w:asciiTheme="majorBidi" w:hAnsiTheme="majorBidi" w:cstheme="majorBidi"/>
          <w:color w:val="222222"/>
          <w:sz w:val="20"/>
          <w:szCs w:val="20"/>
          <w:shd w:val="clear" w:color="auto" w:fill="FFFFFF"/>
          <w:lang w:val="en-US"/>
        </w:rPr>
        <w:t xml:space="preserve"> R., </w:t>
      </w:r>
      <w:proofErr w:type="spellStart"/>
      <w:r w:rsidRPr="00A97CD7">
        <w:rPr>
          <w:rFonts w:asciiTheme="majorBidi" w:hAnsiTheme="majorBidi" w:cstheme="majorBidi"/>
          <w:color w:val="222222"/>
          <w:sz w:val="20"/>
          <w:szCs w:val="20"/>
          <w:shd w:val="clear" w:color="auto" w:fill="FFFFFF"/>
          <w:lang w:val="en-US"/>
        </w:rPr>
        <w:t>Mischler</w:t>
      </w:r>
      <w:proofErr w:type="spellEnd"/>
      <w:r w:rsidRPr="00A97CD7">
        <w:rPr>
          <w:rFonts w:asciiTheme="majorBidi" w:hAnsiTheme="majorBidi" w:cstheme="majorBidi"/>
          <w:color w:val="222222"/>
          <w:sz w:val="20"/>
          <w:szCs w:val="20"/>
          <w:shd w:val="clear" w:color="auto" w:fill="FFFFFF"/>
          <w:lang w:val="en-US"/>
        </w:rPr>
        <w:t xml:space="preserve"> S. A., &amp; </w:t>
      </w:r>
      <w:proofErr w:type="spellStart"/>
      <w:r w:rsidRPr="00A97CD7">
        <w:rPr>
          <w:rFonts w:asciiTheme="majorBidi" w:hAnsiTheme="majorBidi" w:cstheme="majorBidi"/>
          <w:color w:val="222222"/>
          <w:sz w:val="20"/>
          <w:szCs w:val="20"/>
          <w:shd w:val="clear" w:color="auto" w:fill="FFFFFF"/>
          <w:lang w:val="en-US"/>
        </w:rPr>
        <w:t>Schoell</w:t>
      </w:r>
      <w:proofErr w:type="spellEnd"/>
      <w:r w:rsidRPr="00A97CD7">
        <w:rPr>
          <w:rFonts w:asciiTheme="majorBidi" w:hAnsiTheme="majorBidi" w:cstheme="majorBidi"/>
          <w:color w:val="222222"/>
          <w:sz w:val="20"/>
          <w:szCs w:val="20"/>
          <w:shd w:val="clear" w:color="auto" w:fill="FFFFFF"/>
          <w:lang w:val="en-US"/>
        </w:rPr>
        <w:t xml:space="preserve"> A. (2015).</w:t>
      </w:r>
      <w:r w:rsidR="001D664A" w:rsidRPr="00A97CD7">
        <w:rPr>
          <w:rFonts w:asciiTheme="majorBidi" w:hAnsiTheme="majorBidi" w:cstheme="majorBidi"/>
          <w:noProof/>
          <w:lang w:val="en-US"/>
        </w:rPr>
        <w:t xml:space="preserve"> Biology and diseases of ruminants (sheep, goats, and cattle). </w:t>
      </w:r>
      <w:r w:rsidR="001D664A" w:rsidRPr="00A97CD7">
        <w:rPr>
          <w:rFonts w:asciiTheme="majorBidi" w:hAnsiTheme="majorBidi" w:cstheme="majorBidi"/>
          <w:noProof/>
          <w:u w:val="single"/>
          <w:lang w:val="en-US"/>
        </w:rPr>
        <w:t>Laboratory animal medicine</w:t>
      </w:r>
      <w:r w:rsidR="001D664A" w:rsidRPr="00A97CD7">
        <w:rPr>
          <w:rFonts w:asciiTheme="majorBidi" w:hAnsiTheme="majorBidi" w:cstheme="majorBidi"/>
          <w:noProof/>
          <w:lang w:val="en-US"/>
        </w:rPr>
        <w:t>, Elsevier</w:t>
      </w:r>
      <w:r w:rsidR="001D664A" w:rsidRPr="00A97CD7">
        <w:rPr>
          <w:rFonts w:asciiTheme="majorBidi" w:hAnsiTheme="majorBidi" w:cstheme="majorBidi"/>
          <w:b/>
          <w:noProof/>
          <w:lang w:val="en-US"/>
        </w:rPr>
        <w:t xml:space="preserve">: </w:t>
      </w:r>
      <w:r w:rsidR="001D664A" w:rsidRPr="00A97CD7">
        <w:rPr>
          <w:rFonts w:asciiTheme="majorBidi" w:hAnsiTheme="majorBidi" w:cstheme="majorBidi"/>
          <w:noProof/>
          <w:lang w:val="en-US"/>
        </w:rPr>
        <w:t>623-694.</w:t>
      </w:r>
      <w:bookmarkEnd w:id="26"/>
    </w:p>
    <w:p w:rsidR="001D664A" w:rsidRPr="00A97CD7" w:rsidRDefault="00A97CD7" w:rsidP="00A97CD7">
      <w:pPr>
        <w:spacing w:after="0" w:line="240" w:lineRule="auto"/>
        <w:ind w:left="720" w:hanging="720"/>
        <w:jc w:val="both"/>
        <w:rPr>
          <w:rFonts w:asciiTheme="majorBidi" w:hAnsiTheme="majorBidi" w:cstheme="majorBidi"/>
          <w:noProof/>
          <w:lang w:val="en-US"/>
        </w:rPr>
      </w:pPr>
      <w:bookmarkStart w:id="27" w:name="_ENREF_27"/>
      <w:proofErr w:type="spellStart"/>
      <w:r w:rsidRPr="00A97CD7">
        <w:rPr>
          <w:rFonts w:asciiTheme="majorBidi" w:hAnsiTheme="majorBidi" w:cstheme="majorBidi"/>
          <w:color w:val="222222"/>
          <w:sz w:val="20"/>
          <w:szCs w:val="20"/>
          <w:shd w:val="clear" w:color="auto" w:fill="FFFFFF"/>
          <w:lang w:val="en-US"/>
        </w:rPr>
        <w:t>Wambach</w:t>
      </w:r>
      <w:proofErr w:type="spellEnd"/>
      <w:r w:rsidRPr="00A97CD7">
        <w:rPr>
          <w:rFonts w:asciiTheme="majorBidi" w:hAnsiTheme="majorBidi" w:cstheme="majorBidi"/>
          <w:color w:val="222222"/>
          <w:sz w:val="20"/>
          <w:szCs w:val="20"/>
          <w:shd w:val="clear" w:color="auto" w:fill="FFFFFF"/>
          <w:lang w:val="en-US"/>
        </w:rPr>
        <w:t>, K. A. (2003).</w:t>
      </w:r>
      <w:r w:rsidR="001D664A" w:rsidRPr="00A97CD7">
        <w:rPr>
          <w:rFonts w:asciiTheme="majorBidi" w:hAnsiTheme="majorBidi" w:cstheme="majorBidi"/>
          <w:noProof/>
          <w:lang w:val="en-US"/>
        </w:rPr>
        <w:t xml:space="preserve"> Lactation mastitis: a descriptive study of the experience. </w:t>
      </w:r>
      <w:r w:rsidR="001D664A" w:rsidRPr="00A97CD7">
        <w:rPr>
          <w:rFonts w:asciiTheme="majorBidi" w:hAnsiTheme="majorBidi" w:cstheme="majorBidi"/>
          <w:noProof/>
          <w:u w:val="single"/>
          <w:lang w:val="en-US"/>
        </w:rPr>
        <w:t>Journal of Human Lactation</w:t>
      </w:r>
      <w:r w:rsidR="001D664A" w:rsidRPr="00A97CD7">
        <w:rPr>
          <w:rFonts w:asciiTheme="majorBidi" w:hAnsiTheme="majorBidi" w:cstheme="majorBidi"/>
          <w:noProof/>
          <w:lang w:val="en-US"/>
        </w:rPr>
        <w:t xml:space="preserve"> </w:t>
      </w:r>
      <w:r w:rsidR="001D664A" w:rsidRPr="00A97CD7">
        <w:rPr>
          <w:rFonts w:asciiTheme="majorBidi" w:hAnsiTheme="majorBidi" w:cstheme="majorBidi"/>
          <w:b/>
          <w:noProof/>
          <w:lang w:val="en-US"/>
        </w:rPr>
        <w:t>19</w:t>
      </w:r>
      <w:r w:rsidR="001D664A" w:rsidRPr="00A97CD7">
        <w:rPr>
          <w:rFonts w:asciiTheme="majorBidi" w:hAnsiTheme="majorBidi" w:cstheme="majorBidi"/>
          <w:noProof/>
          <w:lang w:val="en-US"/>
        </w:rPr>
        <w:t>(1): 24-34.</w:t>
      </w:r>
      <w:bookmarkEnd w:id="27"/>
    </w:p>
    <w:p w:rsidR="001D664A" w:rsidRPr="00A97CD7" w:rsidRDefault="001D664A" w:rsidP="001D664A">
      <w:pPr>
        <w:spacing w:after="0" w:line="240" w:lineRule="auto"/>
        <w:ind w:left="720" w:hanging="720"/>
        <w:jc w:val="both"/>
        <w:rPr>
          <w:rFonts w:asciiTheme="majorBidi" w:hAnsiTheme="majorBidi" w:cstheme="majorBidi"/>
          <w:noProof/>
          <w:lang w:val="en-US"/>
        </w:rPr>
      </w:pPr>
      <w:bookmarkStart w:id="28" w:name="_ENREF_28"/>
      <w:r w:rsidRPr="00A97CD7">
        <w:rPr>
          <w:rFonts w:asciiTheme="majorBidi" w:hAnsiTheme="majorBidi" w:cstheme="majorBidi"/>
          <w:noProof/>
          <w:lang w:val="en-US"/>
        </w:rPr>
        <w:t xml:space="preserve">Wilson, E., S. L. Woodd, et al. (2020). "Incidence of and risk factors for lactational mastitis: A systematic review." </w:t>
      </w:r>
      <w:r w:rsidRPr="00A97CD7">
        <w:rPr>
          <w:rFonts w:asciiTheme="majorBidi" w:hAnsiTheme="majorBidi" w:cstheme="majorBidi"/>
          <w:noProof/>
          <w:u w:val="single"/>
          <w:lang w:val="en-US"/>
        </w:rPr>
        <w:t>Journal of Human Lactation</w:t>
      </w:r>
      <w:r w:rsidRPr="00A97CD7">
        <w:rPr>
          <w:rFonts w:asciiTheme="majorBidi" w:hAnsiTheme="majorBidi" w:cstheme="majorBidi"/>
          <w:noProof/>
          <w:lang w:val="en-US"/>
        </w:rPr>
        <w:t xml:space="preserve"> </w:t>
      </w:r>
      <w:r w:rsidRPr="00A97CD7">
        <w:rPr>
          <w:rFonts w:asciiTheme="majorBidi" w:hAnsiTheme="majorBidi" w:cstheme="majorBidi"/>
          <w:b/>
          <w:noProof/>
          <w:lang w:val="en-US"/>
        </w:rPr>
        <w:t>36</w:t>
      </w:r>
      <w:r w:rsidRPr="00A97CD7">
        <w:rPr>
          <w:rFonts w:asciiTheme="majorBidi" w:hAnsiTheme="majorBidi" w:cstheme="majorBidi"/>
          <w:noProof/>
          <w:lang w:val="en-US"/>
        </w:rPr>
        <w:t>(4): 673-686.</w:t>
      </w:r>
      <w:bookmarkEnd w:id="28"/>
    </w:p>
    <w:p w:rsidR="001D664A" w:rsidRPr="00A97CD7" w:rsidRDefault="00A97CD7" w:rsidP="001D664A">
      <w:pPr>
        <w:spacing w:after="0" w:line="240" w:lineRule="auto"/>
        <w:ind w:left="720" w:hanging="720"/>
        <w:jc w:val="both"/>
        <w:rPr>
          <w:rFonts w:asciiTheme="majorBidi" w:hAnsiTheme="majorBidi" w:cstheme="majorBidi"/>
          <w:noProof/>
          <w:lang w:val="en-US"/>
        </w:rPr>
      </w:pPr>
      <w:bookmarkStart w:id="29" w:name="_ENREF_29"/>
      <w:proofErr w:type="gramStart"/>
      <w:r w:rsidRPr="00A97CD7">
        <w:rPr>
          <w:rFonts w:asciiTheme="majorBidi" w:hAnsiTheme="majorBidi" w:cstheme="majorBidi"/>
          <w:color w:val="222222"/>
          <w:sz w:val="20"/>
          <w:szCs w:val="20"/>
          <w:shd w:val="clear" w:color="auto" w:fill="FFFFFF"/>
          <w:lang w:val="en-US"/>
        </w:rPr>
        <w:t xml:space="preserve">Wilson E., </w:t>
      </w:r>
      <w:proofErr w:type="spellStart"/>
      <w:r w:rsidRPr="00A97CD7">
        <w:rPr>
          <w:rFonts w:asciiTheme="majorBidi" w:hAnsiTheme="majorBidi" w:cstheme="majorBidi"/>
          <w:color w:val="222222"/>
          <w:sz w:val="20"/>
          <w:szCs w:val="20"/>
          <w:shd w:val="clear" w:color="auto" w:fill="FFFFFF"/>
          <w:lang w:val="en-US"/>
        </w:rPr>
        <w:t>Woodd</w:t>
      </w:r>
      <w:proofErr w:type="spellEnd"/>
      <w:r w:rsidRPr="00A97CD7">
        <w:rPr>
          <w:rFonts w:asciiTheme="majorBidi" w:hAnsiTheme="majorBidi" w:cstheme="majorBidi"/>
          <w:color w:val="222222"/>
          <w:sz w:val="20"/>
          <w:szCs w:val="20"/>
          <w:shd w:val="clear" w:color="auto" w:fill="FFFFFF"/>
          <w:lang w:val="en-US"/>
        </w:rPr>
        <w:t xml:space="preserve"> S. L., &amp; </w:t>
      </w:r>
      <w:proofErr w:type="spellStart"/>
      <w:r w:rsidRPr="00A97CD7">
        <w:rPr>
          <w:rFonts w:asciiTheme="majorBidi" w:hAnsiTheme="majorBidi" w:cstheme="majorBidi"/>
          <w:color w:val="222222"/>
          <w:sz w:val="20"/>
          <w:szCs w:val="20"/>
          <w:shd w:val="clear" w:color="auto" w:fill="FFFFFF"/>
          <w:lang w:val="en-US"/>
        </w:rPr>
        <w:t>Benova</w:t>
      </w:r>
      <w:proofErr w:type="spellEnd"/>
      <w:r w:rsidRPr="00A97CD7">
        <w:rPr>
          <w:rFonts w:asciiTheme="majorBidi" w:hAnsiTheme="majorBidi" w:cstheme="majorBidi"/>
          <w:color w:val="222222"/>
          <w:sz w:val="20"/>
          <w:szCs w:val="20"/>
          <w:shd w:val="clear" w:color="auto" w:fill="FFFFFF"/>
          <w:lang w:val="en-US"/>
        </w:rPr>
        <w:t xml:space="preserve"> L. (2020).</w:t>
      </w:r>
      <w:proofErr w:type="gramEnd"/>
      <w:r w:rsidRPr="00A97CD7">
        <w:rPr>
          <w:rFonts w:asciiTheme="majorBidi" w:hAnsiTheme="majorBidi" w:cstheme="majorBidi"/>
          <w:noProof/>
          <w:lang w:val="en-US"/>
        </w:rPr>
        <w:t xml:space="preserve"> </w:t>
      </w:r>
      <w:r w:rsidR="001D664A" w:rsidRPr="00A97CD7">
        <w:rPr>
          <w:rFonts w:asciiTheme="majorBidi" w:hAnsiTheme="majorBidi" w:cstheme="majorBidi"/>
          <w:noProof/>
          <w:lang w:val="en-US"/>
        </w:rPr>
        <w:t>Shikonin exerts anti-inflammatory effects in LPS-induced mastitis by inhib</w:t>
      </w:r>
      <w:r w:rsidRPr="00A97CD7">
        <w:rPr>
          <w:rFonts w:asciiTheme="majorBidi" w:hAnsiTheme="majorBidi" w:cstheme="majorBidi"/>
          <w:noProof/>
          <w:lang w:val="en-US"/>
        </w:rPr>
        <w:t>iting NF-κB signaling pathway.</w:t>
      </w:r>
      <w:r w:rsidR="001D664A" w:rsidRPr="00A97CD7">
        <w:rPr>
          <w:rFonts w:asciiTheme="majorBidi" w:hAnsiTheme="majorBidi" w:cstheme="majorBidi"/>
          <w:noProof/>
          <w:lang w:val="en-US"/>
        </w:rPr>
        <w:t xml:space="preserve"> </w:t>
      </w:r>
      <w:r w:rsidR="001D664A" w:rsidRPr="00A97CD7">
        <w:rPr>
          <w:rFonts w:asciiTheme="majorBidi" w:hAnsiTheme="majorBidi" w:cstheme="majorBidi"/>
          <w:noProof/>
          <w:u w:val="single"/>
          <w:lang w:val="en-US"/>
        </w:rPr>
        <w:t>Biochemical and biophysical research communications</w:t>
      </w:r>
      <w:r w:rsidR="001D664A" w:rsidRPr="00A97CD7">
        <w:rPr>
          <w:rFonts w:asciiTheme="majorBidi" w:hAnsiTheme="majorBidi" w:cstheme="majorBidi"/>
          <w:noProof/>
          <w:lang w:val="en-US"/>
        </w:rPr>
        <w:t xml:space="preserve"> </w:t>
      </w:r>
      <w:r w:rsidR="001D664A" w:rsidRPr="00A97CD7">
        <w:rPr>
          <w:rFonts w:asciiTheme="majorBidi" w:hAnsiTheme="majorBidi" w:cstheme="majorBidi"/>
          <w:b/>
          <w:noProof/>
          <w:lang w:val="en-US"/>
        </w:rPr>
        <w:t>505</w:t>
      </w:r>
      <w:r w:rsidR="001D664A" w:rsidRPr="00A97CD7">
        <w:rPr>
          <w:rFonts w:asciiTheme="majorBidi" w:hAnsiTheme="majorBidi" w:cstheme="majorBidi"/>
          <w:noProof/>
          <w:lang w:val="en-US"/>
        </w:rPr>
        <w:t>(1): 1-6.</w:t>
      </w:r>
      <w:bookmarkEnd w:id="29"/>
    </w:p>
    <w:p w:rsidR="001D664A" w:rsidRPr="00A97CD7" w:rsidRDefault="00A97CD7" w:rsidP="00A97CD7">
      <w:pPr>
        <w:spacing w:line="240" w:lineRule="auto"/>
        <w:ind w:left="720" w:hanging="720"/>
        <w:jc w:val="both"/>
        <w:rPr>
          <w:rFonts w:asciiTheme="majorBidi" w:hAnsiTheme="majorBidi" w:cstheme="majorBidi"/>
          <w:noProof/>
          <w:lang w:val="en-US"/>
        </w:rPr>
      </w:pPr>
      <w:bookmarkStart w:id="30" w:name="_ENREF_30"/>
      <w:proofErr w:type="spellStart"/>
      <w:proofErr w:type="gramStart"/>
      <w:r w:rsidRPr="00A97CD7">
        <w:rPr>
          <w:rFonts w:asciiTheme="majorBidi" w:hAnsiTheme="majorBidi" w:cstheme="majorBidi"/>
          <w:color w:val="222222"/>
          <w:sz w:val="20"/>
          <w:szCs w:val="20"/>
          <w:shd w:val="clear" w:color="auto" w:fill="FFFFFF"/>
          <w:lang w:val="en-US"/>
        </w:rPr>
        <w:t>Yusof</w:t>
      </w:r>
      <w:proofErr w:type="spellEnd"/>
      <w:r w:rsidRPr="00A97CD7">
        <w:rPr>
          <w:rFonts w:asciiTheme="majorBidi" w:hAnsiTheme="majorBidi" w:cstheme="majorBidi"/>
          <w:color w:val="222222"/>
          <w:sz w:val="20"/>
          <w:szCs w:val="20"/>
          <w:shd w:val="clear" w:color="auto" w:fill="FFFFFF"/>
          <w:lang w:val="en-US"/>
        </w:rPr>
        <w:t xml:space="preserve"> N., </w:t>
      </w:r>
      <w:proofErr w:type="spellStart"/>
      <w:r w:rsidRPr="00A97CD7">
        <w:rPr>
          <w:rFonts w:asciiTheme="majorBidi" w:hAnsiTheme="majorBidi" w:cstheme="majorBidi"/>
          <w:color w:val="222222"/>
          <w:sz w:val="20"/>
          <w:szCs w:val="20"/>
          <w:shd w:val="clear" w:color="auto" w:fill="FFFFFF"/>
          <w:lang w:val="en-US"/>
        </w:rPr>
        <w:t>Munaim</w:t>
      </w:r>
      <w:proofErr w:type="spellEnd"/>
      <w:r w:rsidRPr="00A97CD7">
        <w:rPr>
          <w:rFonts w:asciiTheme="majorBidi" w:hAnsiTheme="majorBidi" w:cstheme="majorBidi"/>
          <w:color w:val="222222"/>
          <w:sz w:val="20"/>
          <w:szCs w:val="20"/>
          <w:shd w:val="clear" w:color="auto" w:fill="FFFFFF"/>
          <w:lang w:val="en-US"/>
        </w:rPr>
        <w:t xml:space="preserve"> M. A., &amp; </w:t>
      </w:r>
      <w:proofErr w:type="spellStart"/>
      <w:r w:rsidRPr="00A97CD7">
        <w:rPr>
          <w:rFonts w:asciiTheme="majorBidi" w:hAnsiTheme="majorBidi" w:cstheme="majorBidi"/>
          <w:color w:val="222222"/>
          <w:sz w:val="20"/>
          <w:szCs w:val="20"/>
          <w:shd w:val="clear" w:color="auto" w:fill="FFFFFF"/>
          <w:lang w:val="en-US"/>
        </w:rPr>
        <w:t>Kutty</w:t>
      </w:r>
      <w:proofErr w:type="spellEnd"/>
      <w:r w:rsidRPr="00A97CD7">
        <w:rPr>
          <w:rFonts w:asciiTheme="majorBidi" w:hAnsiTheme="majorBidi" w:cstheme="majorBidi"/>
          <w:color w:val="222222"/>
          <w:sz w:val="20"/>
          <w:szCs w:val="20"/>
          <w:shd w:val="clear" w:color="auto" w:fill="FFFFFF"/>
          <w:lang w:val="en-US"/>
        </w:rPr>
        <w:t xml:space="preserve"> R. V. (2020).</w:t>
      </w:r>
      <w:proofErr w:type="gramEnd"/>
      <w:r w:rsidR="001D664A" w:rsidRPr="00A97CD7">
        <w:rPr>
          <w:rFonts w:asciiTheme="majorBidi" w:hAnsiTheme="majorBidi" w:cstheme="majorBidi"/>
          <w:noProof/>
          <w:lang w:val="en-US"/>
        </w:rPr>
        <w:t xml:space="preserve"> </w:t>
      </w:r>
      <w:r w:rsidR="001D664A" w:rsidRPr="00A97CD7">
        <w:rPr>
          <w:rFonts w:asciiTheme="majorBidi" w:hAnsiTheme="majorBidi" w:cstheme="majorBidi"/>
          <w:noProof/>
          <w:u w:val="single"/>
          <w:lang w:val="en-US"/>
        </w:rPr>
        <w:t>The effects of different ethanol concentration on total phenolic and total flavonoid content in Malaysian propolis</w:t>
      </w:r>
      <w:r w:rsidR="001D664A" w:rsidRPr="00A97CD7">
        <w:rPr>
          <w:rFonts w:asciiTheme="majorBidi" w:hAnsiTheme="majorBidi" w:cstheme="majorBidi"/>
          <w:noProof/>
          <w:lang w:val="en-US"/>
        </w:rPr>
        <w:t>. IOP Conference Series: Materials Science and Engineering, IOP Publishing.</w:t>
      </w:r>
      <w:bookmarkEnd w:id="30"/>
    </w:p>
    <w:p w:rsidR="001D664A" w:rsidRPr="00A97CD7" w:rsidRDefault="001D664A" w:rsidP="001D664A">
      <w:pPr>
        <w:spacing w:line="240" w:lineRule="auto"/>
        <w:jc w:val="both"/>
        <w:rPr>
          <w:rFonts w:asciiTheme="majorBidi" w:hAnsiTheme="majorBidi" w:cstheme="majorBidi"/>
          <w:noProof/>
          <w:lang w:val="en-US"/>
        </w:rPr>
      </w:pPr>
    </w:p>
    <w:p w:rsidR="001D664A" w:rsidRPr="00805824" w:rsidRDefault="001D664A" w:rsidP="001D664A">
      <w:pPr>
        <w:spacing w:line="240" w:lineRule="auto"/>
        <w:jc w:val="both"/>
        <w:rPr>
          <w:rFonts w:asciiTheme="majorBidi" w:hAnsiTheme="majorBidi" w:cstheme="majorBidi"/>
          <w:lang w:val="en-US"/>
        </w:rPr>
      </w:pPr>
      <w:r w:rsidRPr="00A97CD7">
        <w:rPr>
          <w:rFonts w:asciiTheme="majorBidi" w:hAnsiTheme="majorBidi" w:cstheme="majorBidi"/>
          <w:lang w:val="en-US"/>
        </w:rPr>
        <w:fldChar w:fldCharType="end"/>
      </w:r>
    </w:p>
    <w:p w:rsidR="008758BF" w:rsidRDefault="008758BF"/>
    <w:sectPr w:rsidR="00875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169C"/>
    <w:multiLevelType w:val="multilevel"/>
    <w:tmpl w:val="2BAAA3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F02C86"/>
    <w:multiLevelType w:val="hybridMultilevel"/>
    <w:tmpl w:val="D5A6D9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3330C2"/>
    <w:multiLevelType w:val="hybridMultilevel"/>
    <w:tmpl w:val="3A5424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4A"/>
    <w:rsid w:val="001D664A"/>
    <w:rsid w:val="00296A65"/>
    <w:rsid w:val="002F0FE1"/>
    <w:rsid w:val="008758BF"/>
    <w:rsid w:val="00A97C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4A"/>
  </w:style>
  <w:style w:type="paragraph" w:styleId="Titre1">
    <w:name w:val="heading 1"/>
    <w:basedOn w:val="Normal"/>
    <w:next w:val="Normal"/>
    <w:link w:val="Titre1Car"/>
    <w:uiPriority w:val="9"/>
    <w:qFormat/>
    <w:rsid w:val="001D6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1D664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664A"/>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1D664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D664A"/>
    <w:rPr>
      <w:color w:val="0000FF"/>
      <w:u w:val="single"/>
    </w:rPr>
  </w:style>
  <w:style w:type="paragraph" w:styleId="Paragraphedeliste">
    <w:name w:val="List Paragraph"/>
    <w:basedOn w:val="Normal"/>
    <w:uiPriority w:val="34"/>
    <w:qFormat/>
    <w:rsid w:val="001D664A"/>
    <w:pPr>
      <w:ind w:left="720"/>
      <w:contextualSpacing/>
    </w:pPr>
  </w:style>
  <w:style w:type="table" w:styleId="Ombrageclair">
    <w:name w:val="Light Shading"/>
    <w:basedOn w:val="TableauNormal"/>
    <w:uiPriority w:val="60"/>
    <w:rsid w:val="001D66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1D66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4A"/>
  </w:style>
  <w:style w:type="paragraph" w:styleId="Titre1">
    <w:name w:val="heading 1"/>
    <w:basedOn w:val="Normal"/>
    <w:next w:val="Normal"/>
    <w:link w:val="Titre1Car"/>
    <w:uiPriority w:val="9"/>
    <w:qFormat/>
    <w:rsid w:val="001D6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1D664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664A"/>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1D664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D664A"/>
    <w:rPr>
      <w:color w:val="0000FF"/>
      <w:u w:val="single"/>
    </w:rPr>
  </w:style>
  <w:style w:type="paragraph" w:styleId="Paragraphedeliste">
    <w:name w:val="List Paragraph"/>
    <w:basedOn w:val="Normal"/>
    <w:uiPriority w:val="34"/>
    <w:qFormat/>
    <w:rsid w:val="001D664A"/>
    <w:pPr>
      <w:ind w:left="720"/>
      <w:contextualSpacing/>
    </w:pPr>
  </w:style>
  <w:style w:type="table" w:styleId="Ombrageclair">
    <w:name w:val="Light Shading"/>
    <w:basedOn w:val="TableauNormal"/>
    <w:uiPriority w:val="60"/>
    <w:rsid w:val="001D66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1D66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sciencedirect.com/topics/medicine-and-dentistry/pseudomonas-aerugino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yz@gmail.co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octorat%202018\BERROUKCHE\Chebli\chebl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torat%202018\BERROUKCHE\Chebli\chebl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torat%202018\BERROUKCHE\Chebli\chebl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u="none" strike="noStrike" baseline="0">
                <a:effectLst/>
              </a:rPr>
              <a:t>IC</a:t>
            </a:r>
            <a:r>
              <a:rPr lang="en-US" sz="1000" b="1" i="0" u="none" strike="noStrike" baseline="-25000">
                <a:effectLst/>
              </a:rPr>
              <a:t>50</a:t>
            </a:r>
            <a:r>
              <a:rPr lang="en-US" sz="1000" b="1" i="0" u="none" strike="noStrike" baseline="0">
                <a:effectLst/>
              </a:rPr>
              <a:t>=2.95 mg/mL.</a:t>
            </a:r>
            <a:endParaRPr lang="fr-FR" sz="1000"/>
          </a:p>
        </c:rich>
      </c:tx>
      <c:layout>
        <c:manualLayout>
          <c:xMode val="edge"/>
          <c:yMode val="edge"/>
          <c:x val="0.5727847839357576"/>
          <c:y val="0.70370370370370372"/>
        </c:manualLayout>
      </c:layout>
      <c:overlay val="0"/>
    </c:title>
    <c:autoTitleDeleted val="0"/>
    <c:plotArea>
      <c:layout>
        <c:manualLayout>
          <c:layoutTarget val="inner"/>
          <c:xMode val="edge"/>
          <c:yMode val="edge"/>
          <c:x val="0.21402684546520087"/>
          <c:y val="0.19480351414406533"/>
          <c:w val="0.72616717955947818"/>
          <c:h val="0.59430920093321671"/>
        </c:manualLayout>
      </c:layout>
      <c:scatterChart>
        <c:scatterStyle val="smoothMarker"/>
        <c:varyColors val="0"/>
        <c:ser>
          <c:idx val="0"/>
          <c:order val="0"/>
          <c:marker>
            <c:symbol val="none"/>
          </c:marker>
          <c:xVal>
            <c:numRef>
              <c:f>DPPH!$G$2:$G$7</c:f>
              <c:numCache>
                <c:formatCode>General</c:formatCode>
                <c:ptCount val="6"/>
                <c:pt idx="0">
                  <c:v>0.15625</c:v>
                </c:pt>
                <c:pt idx="1">
                  <c:v>0.3125</c:v>
                </c:pt>
                <c:pt idx="2">
                  <c:v>0.625</c:v>
                </c:pt>
                <c:pt idx="3">
                  <c:v>1.25</c:v>
                </c:pt>
                <c:pt idx="4">
                  <c:v>2.5</c:v>
                </c:pt>
                <c:pt idx="5">
                  <c:v>5</c:v>
                </c:pt>
              </c:numCache>
            </c:numRef>
          </c:xVal>
          <c:yVal>
            <c:numRef>
              <c:f>DPPH!$H$2:$H$7</c:f>
              <c:numCache>
                <c:formatCode>0.00</c:formatCode>
                <c:ptCount val="6"/>
                <c:pt idx="0">
                  <c:v>11.026615969581748</c:v>
                </c:pt>
                <c:pt idx="1">
                  <c:v>14.068441064638785</c:v>
                </c:pt>
                <c:pt idx="2">
                  <c:v>18.441064638783274</c:v>
                </c:pt>
                <c:pt idx="3">
                  <c:v>27.566539923954377</c:v>
                </c:pt>
                <c:pt idx="4">
                  <c:v>44.866920152091261</c:v>
                </c:pt>
                <c:pt idx="5">
                  <c:v>77.376425855513304</c:v>
                </c:pt>
              </c:numCache>
            </c:numRef>
          </c:yVal>
          <c:smooth val="1"/>
        </c:ser>
        <c:dLbls>
          <c:showLegendKey val="0"/>
          <c:showVal val="0"/>
          <c:showCatName val="0"/>
          <c:showSerName val="0"/>
          <c:showPercent val="0"/>
          <c:showBubbleSize val="0"/>
        </c:dLbls>
        <c:axId val="275452672"/>
        <c:axId val="275454592"/>
      </c:scatterChart>
      <c:valAx>
        <c:axId val="275452672"/>
        <c:scaling>
          <c:orientation val="minMax"/>
        </c:scaling>
        <c:delete val="0"/>
        <c:axPos val="b"/>
        <c:title>
          <c:tx>
            <c:rich>
              <a:bodyPr/>
              <a:lstStyle/>
              <a:p>
                <a:pPr>
                  <a:defRPr/>
                </a:pPr>
                <a:r>
                  <a:rPr lang="fr-FR" b="0">
                    <a:latin typeface="Times New Roman" pitchFamily="18" charset="0"/>
                    <a:cs typeface="Times New Roman" pitchFamily="18" charset="0"/>
                  </a:rPr>
                  <a:t>Concentration of popolis extract (mg/mL)</a:t>
                </a:r>
              </a:p>
            </c:rich>
          </c:tx>
          <c:layout>
            <c:manualLayout>
              <c:xMode val="edge"/>
              <c:yMode val="edge"/>
              <c:x val="0.2430992063027739"/>
              <c:y val="0.86805555555555558"/>
            </c:manualLayout>
          </c:layout>
          <c:overlay val="0"/>
        </c:title>
        <c:numFmt formatCode="General" sourceLinked="1"/>
        <c:majorTickMark val="out"/>
        <c:minorTickMark val="none"/>
        <c:tickLblPos val="nextTo"/>
        <c:crossAx val="275454592"/>
        <c:crosses val="autoZero"/>
        <c:crossBetween val="midCat"/>
      </c:valAx>
      <c:valAx>
        <c:axId val="275454592"/>
        <c:scaling>
          <c:orientation val="minMax"/>
        </c:scaling>
        <c:delete val="0"/>
        <c:axPos val="l"/>
        <c:title>
          <c:tx>
            <c:rich>
              <a:bodyPr/>
              <a:lstStyle/>
              <a:p>
                <a:pPr>
                  <a:defRPr b="0"/>
                </a:pPr>
                <a:r>
                  <a:rPr lang="fr-FR" b="0">
                    <a:latin typeface="Times New Roman" pitchFamily="18" charset="0"/>
                    <a:cs typeface="Times New Roman" pitchFamily="18" charset="0"/>
                  </a:rPr>
                  <a:t>Percentage of DPPH inhibition (%)</a:t>
                </a:r>
              </a:p>
            </c:rich>
          </c:tx>
          <c:layout>
            <c:manualLayout>
              <c:xMode val="edge"/>
              <c:yMode val="edge"/>
              <c:x val="4.3493386522358429E-2"/>
              <c:y val="0.1299886993292505"/>
            </c:manualLayout>
          </c:layout>
          <c:overlay val="0"/>
        </c:title>
        <c:numFmt formatCode="0.00" sourceLinked="1"/>
        <c:majorTickMark val="out"/>
        <c:minorTickMark val="none"/>
        <c:tickLblPos val="nextTo"/>
        <c:crossAx val="275452672"/>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'anti bacterien'!$H$1</c:f>
              <c:strCache>
                <c:ptCount val="1"/>
                <c:pt idx="0">
                  <c:v>E Coli</c:v>
                </c:pt>
              </c:strCache>
            </c:strRef>
          </c:tx>
          <c:invertIfNegative val="0"/>
          <c:cat>
            <c:numRef>
              <c:f>'anti bacterien'!$G$2:$G$5</c:f>
              <c:numCache>
                <c:formatCode>General</c:formatCode>
                <c:ptCount val="4"/>
                <c:pt idx="0">
                  <c:v>5000</c:v>
                </c:pt>
                <c:pt idx="1">
                  <c:v>2500</c:v>
                </c:pt>
                <c:pt idx="2">
                  <c:v>1250</c:v>
                </c:pt>
                <c:pt idx="3">
                  <c:v>625</c:v>
                </c:pt>
              </c:numCache>
            </c:numRef>
          </c:cat>
          <c:val>
            <c:numRef>
              <c:f>'anti bacterien'!$H$2:$H$5</c:f>
              <c:numCache>
                <c:formatCode>General</c:formatCode>
                <c:ptCount val="4"/>
                <c:pt idx="0">
                  <c:v>22.5</c:v>
                </c:pt>
                <c:pt idx="1">
                  <c:v>20.5</c:v>
                </c:pt>
                <c:pt idx="2">
                  <c:v>14.5</c:v>
                </c:pt>
                <c:pt idx="3">
                  <c:v>10.5</c:v>
                </c:pt>
              </c:numCache>
            </c:numRef>
          </c:val>
        </c:ser>
        <c:ser>
          <c:idx val="1"/>
          <c:order val="1"/>
          <c:tx>
            <c:strRef>
              <c:f>'anti bacterien'!$I$1</c:f>
              <c:strCache>
                <c:ptCount val="1"/>
                <c:pt idx="0">
                  <c:v>staph</c:v>
                </c:pt>
              </c:strCache>
            </c:strRef>
          </c:tx>
          <c:invertIfNegative val="0"/>
          <c:cat>
            <c:numRef>
              <c:f>'anti bacterien'!$G$2:$G$5</c:f>
              <c:numCache>
                <c:formatCode>General</c:formatCode>
                <c:ptCount val="4"/>
                <c:pt idx="0">
                  <c:v>5000</c:v>
                </c:pt>
                <c:pt idx="1">
                  <c:v>2500</c:v>
                </c:pt>
                <c:pt idx="2">
                  <c:v>1250</c:v>
                </c:pt>
                <c:pt idx="3">
                  <c:v>625</c:v>
                </c:pt>
              </c:numCache>
            </c:numRef>
          </c:cat>
          <c:val>
            <c:numRef>
              <c:f>'anti bacterien'!$I$2:$I$5</c:f>
              <c:numCache>
                <c:formatCode>General</c:formatCode>
                <c:ptCount val="4"/>
                <c:pt idx="0">
                  <c:v>25.5</c:v>
                </c:pt>
                <c:pt idx="1">
                  <c:v>20.5</c:v>
                </c:pt>
                <c:pt idx="2">
                  <c:v>14.5</c:v>
                </c:pt>
                <c:pt idx="3">
                  <c:v>12</c:v>
                </c:pt>
              </c:numCache>
            </c:numRef>
          </c:val>
        </c:ser>
        <c:dLbls>
          <c:showLegendKey val="0"/>
          <c:showVal val="0"/>
          <c:showCatName val="0"/>
          <c:showSerName val="0"/>
          <c:showPercent val="0"/>
          <c:showBubbleSize val="0"/>
        </c:dLbls>
        <c:gapWidth val="150"/>
        <c:shape val="box"/>
        <c:axId val="277689088"/>
        <c:axId val="277690624"/>
        <c:axId val="0"/>
      </c:bar3DChart>
      <c:catAx>
        <c:axId val="277689088"/>
        <c:scaling>
          <c:orientation val="minMax"/>
        </c:scaling>
        <c:delete val="0"/>
        <c:axPos val="b"/>
        <c:numFmt formatCode="General" sourceLinked="1"/>
        <c:majorTickMark val="none"/>
        <c:minorTickMark val="none"/>
        <c:tickLblPos val="nextTo"/>
        <c:crossAx val="277690624"/>
        <c:crosses val="autoZero"/>
        <c:auto val="1"/>
        <c:lblAlgn val="ctr"/>
        <c:lblOffset val="100"/>
        <c:noMultiLvlLbl val="0"/>
      </c:catAx>
      <c:valAx>
        <c:axId val="277690624"/>
        <c:scaling>
          <c:orientation val="minMax"/>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baseline="0">
                    <a:effectLst/>
                    <a:latin typeface="Times New Roman" pitchFamily="18" charset="0"/>
                    <a:cs typeface="Times New Roman" pitchFamily="18" charset="0"/>
                  </a:rPr>
                  <a:t> The inhibition zone diameter (mm)</a:t>
                </a:r>
                <a:endParaRPr lang="fr-FR" sz="1000">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fr-FR" sz="1000">
                  <a:latin typeface="Times New Roman" pitchFamily="18" charset="0"/>
                  <a:cs typeface="Times New Roman" pitchFamily="18" charset="0"/>
                </a:endParaRPr>
              </a:p>
            </c:rich>
          </c:tx>
          <c:overlay val="0"/>
        </c:title>
        <c:numFmt formatCode="General" sourceLinked="1"/>
        <c:majorTickMark val="none"/>
        <c:minorTickMark val="none"/>
        <c:tickLblPos val="nextTo"/>
        <c:crossAx val="2776890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'anti bacterien'!$H$23</c:f>
              <c:strCache>
                <c:ptCount val="1"/>
                <c:pt idx="0">
                  <c:v>E Coli</c:v>
                </c:pt>
              </c:strCache>
            </c:strRef>
          </c:tx>
          <c:invertIfNegative val="0"/>
          <c:cat>
            <c:strRef>
              <c:f>'anti bacterien'!$G$24:$G$27</c:f>
              <c:strCache>
                <c:ptCount val="4"/>
                <c:pt idx="0">
                  <c:v>GEN</c:v>
                </c:pt>
                <c:pt idx="1">
                  <c:v>CZ</c:v>
                </c:pt>
                <c:pt idx="2">
                  <c:v>CT</c:v>
                </c:pt>
                <c:pt idx="3">
                  <c:v>PI</c:v>
                </c:pt>
              </c:strCache>
            </c:strRef>
          </c:cat>
          <c:val>
            <c:numRef>
              <c:f>'anti bacterien'!$H$24:$H$27</c:f>
              <c:numCache>
                <c:formatCode>General</c:formatCode>
                <c:ptCount val="4"/>
                <c:pt idx="0">
                  <c:v>31</c:v>
                </c:pt>
                <c:pt idx="1">
                  <c:v>14.5</c:v>
                </c:pt>
                <c:pt idx="2">
                  <c:v>10.5</c:v>
                </c:pt>
                <c:pt idx="3">
                  <c:v>6</c:v>
                </c:pt>
              </c:numCache>
            </c:numRef>
          </c:val>
        </c:ser>
        <c:ser>
          <c:idx val="1"/>
          <c:order val="1"/>
          <c:tx>
            <c:strRef>
              <c:f>'anti bacterien'!$I$23</c:f>
              <c:strCache>
                <c:ptCount val="1"/>
                <c:pt idx="0">
                  <c:v>staph</c:v>
                </c:pt>
              </c:strCache>
            </c:strRef>
          </c:tx>
          <c:invertIfNegative val="0"/>
          <c:cat>
            <c:strRef>
              <c:f>'anti bacterien'!$G$24:$G$27</c:f>
              <c:strCache>
                <c:ptCount val="4"/>
                <c:pt idx="0">
                  <c:v>GEN</c:v>
                </c:pt>
                <c:pt idx="1">
                  <c:v>CZ</c:v>
                </c:pt>
                <c:pt idx="2">
                  <c:v>CT</c:v>
                </c:pt>
                <c:pt idx="3">
                  <c:v>PI</c:v>
                </c:pt>
              </c:strCache>
            </c:strRef>
          </c:cat>
          <c:val>
            <c:numRef>
              <c:f>'anti bacterien'!$I$24:$I$27</c:f>
              <c:numCache>
                <c:formatCode>General</c:formatCode>
                <c:ptCount val="4"/>
                <c:pt idx="0">
                  <c:v>35.5</c:v>
                </c:pt>
                <c:pt idx="1">
                  <c:v>24.5</c:v>
                </c:pt>
                <c:pt idx="2">
                  <c:v>11</c:v>
                </c:pt>
                <c:pt idx="3">
                  <c:v>35</c:v>
                </c:pt>
              </c:numCache>
            </c:numRef>
          </c:val>
        </c:ser>
        <c:dLbls>
          <c:showLegendKey val="0"/>
          <c:showVal val="0"/>
          <c:showCatName val="0"/>
          <c:showSerName val="0"/>
          <c:showPercent val="0"/>
          <c:showBubbleSize val="0"/>
        </c:dLbls>
        <c:gapWidth val="150"/>
        <c:shape val="box"/>
        <c:axId val="294429440"/>
        <c:axId val="294430976"/>
        <c:axId val="0"/>
      </c:bar3DChart>
      <c:catAx>
        <c:axId val="294429440"/>
        <c:scaling>
          <c:orientation val="minMax"/>
        </c:scaling>
        <c:delete val="0"/>
        <c:axPos val="b"/>
        <c:majorTickMark val="none"/>
        <c:minorTickMark val="none"/>
        <c:tickLblPos val="nextTo"/>
        <c:crossAx val="294430976"/>
        <c:crosses val="autoZero"/>
        <c:auto val="1"/>
        <c:lblAlgn val="ctr"/>
        <c:lblOffset val="100"/>
        <c:noMultiLvlLbl val="0"/>
      </c:catAx>
      <c:valAx>
        <c:axId val="294430976"/>
        <c:scaling>
          <c:orientation val="minMax"/>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baseline="0">
                    <a:effectLst/>
                    <a:latin typeface="Times New Roman" pitchFamily="18" charset="0"/>
                    <a:cs typeface="Times New Roman" pitchFamily="18" charset="0"/>
                  </a:rPr>
                  <a:t> The inhibition zone diameter (mm)</a:t>
                </a:r>
                <a:endParaRPr lang="fr-FR" sz="1000">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fr-FR" sz="1000">
                  <a:latin typeface="Times New Roman" pitchFamily="18" charset="0"/>
                  <a:cs typeface="Times New Roman" pitchFamily="18" charset="0"/>
                </a:endParaRPr>
              </a:p>
            </c:rich>
          </c:tx>
          <c:overlay val="0"/>
        </c:title>
        <c:numFmt formatCode="General" sourceLinked="1"/>
        <c:majorTickMark val="none"/>
        <c:minorTickMark val="none"/>
        <c:tickLblPos val="nextTo"/>
        <c:crossAx val="2944294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0.21086</cdr:x>
      <cdr:y>0.45867</cdr:y>
    </cdr:from>
    <cdr:to>
      <cdr:x>0.56577</cdr:x>
      <cdr:y>0.784</cdr:y>
    </cdr:to>
    <cdr:grpSp>
      <cdr:nvGrpSpPr>
        <cdr:cNvPr id="7" name="Groupe 6"/>
        <cdr:cNvGrpSpPr/>
      </cdr:nvGrpSpPr>
      <cdr:grpSpPr>
        <a:xfrm xmlns:a="http://schemas.openxmlformats.org/drawingml/2006/main">
          <a:off x="738835" y="1258214"/>
          <a:ext cx="1243584" cy="892455"/>
          <a:chOff x="738835" y="1258214"/>
          <a:chExt cx="1243584" cy="892455"/>
        </a:xfrm>
      </cdr:grpSpPr>
      <cdr:cxnSp macro="">
        <cdr:nvCxnSpPr>
          <cdr:cNvPr id="4" name="Connecteur droit 3"/>
          <cdr:cNvCxnSpPr/>
        </cdr:nvCxnSpPr>
        <cdr:spPr>
          <a:xfrm xmlns:a="http://schemas.openxmlformats.org/drawingml/2006/main">
            <a:off x="738835" y="1258214"/>
            <a:ext cx="1243584" cy="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cxnSp macro="">
        <cdr:nvCxnSpPr>
          <cdr:cNvPr id="6" name="Connecteur droit 5"/>
          <cdr:cNvCxnSpPr/>
        </cdr:nvCxnSpPr>
        <cdr:spPr>
          <a:xfrm xmlns:a="http://schemas.openxmlformats.org/drawingml/2006/main">
            <a:off x="1982419" y="1272845"/>
            <a:ext cx="0" cy="877824"/>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8880</Words>
  <Characters>48841</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Farouk</dc:creator>
  <cp:lastModifiedBy>Farouk</cp:lastModifiedBy>
  <cp:revision>1</cp:revision>
  <dcterms:created xsi:type="dcterms:W3CDTF">2022-02-14T08:23:00Z</dcterms:created>
  <dcterms:modified xsi:type="dcterms:W3CDTF">2022-02-14T09:46:00Z</dcterms:modified>
</cp:coreProperties>
</file>